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926" w:rsidRDefault="00A13926" w:rsidP="00A13926">
      <w:pPr>
        <w:pStyle w:val="Titre2"/>
        <w:ind w:right="-851"/>
        <w:rPr>
          <w:rFonts w:ascii="Century Gothic" w:hAnsi="Century Gothic"/>
        </w:rPr>
      </w:pPr>
      <w:bookmarkStart w:id="0" w:name="_Toc500223738"/>
      <w:r>
        <w:rPr>
          <w:rFonts w:ascii="Century Gothic" w:hAnsi="Century Gothic"/>
          <w:u w:val="none"/>
          <w:bdr w:val="single" w:sz="12" w:space="0" w:color="auto"/>
        </w:rPr>
        <w:t>FR.1</w:t>
      </w:r>
      <w:r w:rsidR="00A21380">
        <w:rPr>
          <w:rFonts w:ascii="Century Gothic" w:hAnsi="Century Gothic"/>
          <w:u w:val="none"/>
          <w:bdr w:val="single" w:sz="12" w:space="0" w:color="auto"/>
        </w:rPr>
        <w:t>b</w:t>
      </w:r>
      <w:r w:rsidRPr="00E1645A">
        <w:rPr>
          <w:rFonts w:ascii="Century Gothic" w:hAnsi="Century Gothic"/>
          <w:u w:val="none"/>
        </w:rPr>
        <w:t xml:space="preserve"> </w:t>
      </w:r>
      <w:bookmarkEnd w:id="0"/>
      <w:r w:rsidRPr="00A13926">
        <w:rPr>
          <w:rFonts w:ascii="Century Gothic" w:hAnsi="Century Gothic"/>
          <w:highlight w:val="lightGray"/>
        </w:rPr>
        <w:t>E</w:t>
      </w:r>
      <w:r w:rsidR="00A21380">
        <w:rPr>
          <w:rFonts w:ascii="Century Gothic" w:hAnsi="Century Gothic"/>
          <w:highlight w:val="lightGray"/>
        </w:rPr>
        <w:t>NSEIGNANT</w:t>
      </w:r>
    </w:p>
    <w:p w:rsidR="0042740A" w:rsidRDefault="00E11A6F" w:rsidP="00E11A6F">
      <w:pPr>
        <w:autoSpaceDE w:val="0"/>
        <w:autoSpaceDN w:val="0"/>
        <w:adjustRightInd w:val="0"/>
        <w:jc w:val="both"/>
        <w:rPr>
          <w:b/>
          <w:i/>
          <w:sz w:val="20"/>
        </w:rPr>
      </w:pPr>
      <w:proofErr w:type="gramStart"/>
      <w:r w:rsidRPr="00E11A6F">
        <w:rPr>
          <w:rFonts w:cs="CenturyGothic,BoldItalic"/>
          <w:b/>
          <w:bCs/>
          <w:i/>
          <w:iCs/>
          <w:sz w:val="20"/>
        </w:rPr>
        <w:t>à</w:t>
      </w:r>
      <w:proofErr w:type="gramEnd"/>
      <w:r w:rsidRPr="00E11A6F">
        <w:rPr>
          <w:rFonts w:cs="CenturyGothic,BoldItalic"/>
          <w:b/>
          <w:bCs/>
          <w:i/>
          <w:iCs/>
          <w:sz w:val="20"/>
        </w:rPr>
        <w:t xml:space="preserve"> modifier selon le contexte de l’école.</w:t>
      </w:r>
      <w:r w:rsidRPr="00E11A6F">
        <w:rPr>
          <w:b/>
          <w:i/>
          <w:sz w:val="20"/>
        </w:rPr>
        <w:t xml:space="preserve"> </w:t>
      </w:r>
    </w:p>
    <w:p w:rsidR="00E11A6F" w:rsidRDefault="00E11A6F" w:rsidP="00E11A6F">
      <w:pPr>
        <w:autoSpaceDE w:val="0"/>
        <w:autoSpaceDN w:val="0"/>
        <w:adjustRightInd w:val="0"/>
        <w:jc w:val="both"/>
        <w:rPr>
          <w:b/>
          <w:i/>
          <w:sz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827"/>
      </w:tblGrid>
      <w:tr w:rsidR="00A21380" w:rsidRPr="00A21380" w:rsidTr="00A21380">
        <w:tc>
          <w:tcPr>
            <w:tcW w:w="5807" w:type="dxa"/>
            <w:vAlign w:val="center"/>
          </w:tcPr>
          <w:p w:rsidR="00A21380" w:rsidRPr="00A21380" w:rsidRDefault="00A21380" w:rsidP="00A2138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A21380">
              <w:t>Emmener tous les élèves sous sa responsabilité en zone de mise à l’abri</w:t>
            </w:r>
          </w:p>
        </w:tc>
        <w:tc>
          <w:tcPr>
            <w:tcW w:w="3827" w:type="dxa"/>
            <w:vAlign w:val="center"/>
          </w:tcPr>
          <w:p w:rsidR="00A21380" w:rsidRPr="00A21380" w:rsidRDefault="00A21380" w:rsidP="00A21380">
            <w:pPr>
              <w:autoSpaceDE w:val="0"/>
              <w:autoSpaceDN w:val="0"/>
              <w:adjustRightInd w:val="0"/>
            </w:pPr>
          </w:p>
        </w:tc>
      </w:tr>
      <w:tr w:rsidR="00A21380" w:rsidRPr="00A21380" w:rsidTr="00A21380">
        <w:tc>
          <w:tcPr>
            <w:tcW w:w="5807" w:type="dxa"/>
            <w:vAlign w:val="center"/>
          </w:tcPr>
          <w:p w:rsidR="00A21380" w:rsidRPr="00A21380" w:rsidRDefault="00A21380" w:rsidP="00A2138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A21380">
              <w:t>Prendre en charge les élèves du directeur (de la directrice)</w:t>
            </w:r>
          </w:p>
        </w:tc>
        <w:tc>
          <w:tcPr>
            <w:tcW w:w="3827" w:type="dxa"/>
            <w:vAlign w:val="center"/>
          </w:tcPr>
          <w:p w:rsidR="00A21380" w:rsidRPr="00A21380" w:rsidRDefault="00A21380" w:rsidP="00A21380">
            <w:pPr>
              <w:autoSpaceDE w:val="0"/>
              <w:autoSpaceDN w:val="0"/>
              <w:adjustRightInd w:val="0"/>
            </w:pPr>
          </w:p>
        </w:tc>
      </w:tr>
      <w:tr w:rsidR="00A21380" w:rsidRPr="00A21380" w:rsidTr="00A21380">
        <w:tc>
          <w:tcPr>
            <w:tcW w:w="5807" w:type="dxa"/>
            <w:vAlign w:val="center"/>
          </w:tcPr>
          <w:p w:rsidR="00A21380" w:rsidRPr="00A21380" w:rsidRDefault="00A21380" w:rsidP="00A2138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A21380">
              <w:t>Prendre le cahier d’appel</w:t>
            </w:r>
          </w:p>
        </w:tc>
        <w:tc>
          <w:tcPr>
            <w:tcW w:w="3827" w:type="dxa"/>
            <w:vAlign w:val="center"/>
          </w:tcPr>
          <w:p w:rsidR="00A21380" w:rsidRDefault="00A21380" w:rsidP="00A21380">
            <w:pPr>
              <w:autoSpaceDE w:val="0"/>
              <w:autoSpaceDN w:val="0"/>
              <w:adjustRightInd w:val="0"/>
            </w:pPr>
          </w:p>
          <w:p w:rsidR="00A21380" w:rsidRPr="00A21380" w:rsidRDefault="00A21380" w:rsidP="00A21380">
            <w:pPr>
              <w:autoSpaceDE w:val="0"/>
              <w:autoSpaceDN w:val="0"/>
              <w:adjustRightInd w:val="0"/>
            </w:pPr>
            <w:bookmarkStart w:id="1" w:name="_GoBack"/>
            <w:bookmarkEnd w:id="1"/>
          </w:p>
        </w:tc>
      </w:tr>
      <w:tr w:rsidR="00A21380" w:rsidRPr="00A21380" w:rsidTr="00A21380">
        <w:tc>
          <w:tcPr>
            <w:tcW w:w="5807" w:type="dxa"/>
            <w:vAlign w:val="center"/>
          </w:tcPr>
          <w:p w:rsidR="00A21380" w:rsidRPr="00A21380" w:rsidRDefault="00A21380" w:rsidP="00A2138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A21380">
              <w:t>Fermer les portes et les fenêtres</w:t>
            </w:r>
          </w:p>
        </w:tc>
        <w:tc>
          <w:tcPr>
            <w:tcW w:w="3827" w:type="dxa"/>
            <w:vAlign w:val="center"/>
          </w:tcPr>
          <w:p w:rsidR="00A21380" w:rsidRDefault="00A21380" w:rsidP="00A21380">
            <w:pPr>
              <w:autoSpaceDE w:val="0"/>
              <w:autoSpaceDN w:val="0"/>
              <w:adjustRightInd w:val="0"/>
            </w:pPr>
          </w:p>
          <w:p w:rsidR="00A21380" w:rsidRPr="00A21380" w:rsidRDefault="00A21380" w:rsidP="00A21380">
            <w:pPr>
              <w:autoSpaceDE w:val="0"/>
              <w:autoSpaceDN w:val="0"/>
              <w:adjustRightInd w:val="0"/>
            </w:pPr>
          </w:p>
        </w:tc>
      </w:tr>
      <w:tr w:rsidR="00A21380" w:rsidRPr="00A21380" w:rsidTr="00A21380">
        <w:tc>
          <w:tcPr>
            <w:tcW w:w="5807" w:type="dxa"/>
            <w:vAlign w:val="center"/>
          </w:tcPr>
          <w:p w:rsidR="00A21380" w:rsidRPr="00A21380" w:rsidRDefault="00A21380" w:rsidP="00A2138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A21380">
              <w:t>Vérifier que les toilettes sont vides</w:t>
            </w:r>
          </w:p>
        </w:tc>
        <w:tc>
          <w:tcPr>
            <w:tcW w:w="3827" w:type="dxa"/>
            <w:vAlign w:val="center"/>
          </w:tcPr>
          <w:p w:rsidR="00A21380" w:rsidRDefault="00A21380" w:rsidP="00A21380">
            <w:pPr>
              <w:autoSpaceDE w:val="0"/>
              <w:autoSpaceDN w:val="0"/>
              <w:adjustRightInd w:val="0"/>
            </w:pPr>
          </w:p>
          <w:p w:rsidR="00A21380" w:rsidRPr="00A21380" w:rsidRDefault="00A21380" w:rsidP="00A21380">
            <w:pPr>
              <w:autoSpaceDE w:val="0"/>
              <w:autoSpaceDN w:val="0"/>
              <w:adjustRightInd w:val="0"/>
            </w:pPr>
          </w:p>
        </w:tc>
      </w:tr>
      <w:tr w:rsidR="00A21380" w:rsidRPr="00A21380" w:rsidTr="00A21380">
        <w:tc>
          <w:tcPr>
            <w:tcW w:w="5807" w:type="dxa"/>
            <w:vAlign w:val="center"/>
          </w:tcPr>
          <w:p w:rsidR="00A21380" w:rsidRPr="00A21380" w:rsidRDefault="00A21380" w:rsidP="00A2138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A21380">
              <w:t>Vérifier que les zones non confinées (salle informatique, BCD, autre salle utilisée occasionnellement, cour) sont vides</w:t>
            </w:r>
          </w:p>
        </w:tc>
        <w:tc>
          <w:tcPr>
            <w:tcW w:w="3827" w:type="dxa"/>
            <w:vAlign w:val="center"/>
          </w:tcPr>
          <w:p w:rsidR="00A21380" w:rsidRPr="00A21380" w:rsidRDefault="00A21380" w:rsidP="00A21380">
            <w:pPr>
              <w:autoSpaceDE w:val="0"/>
              <w:autoSpaceDN w:val="0"/>
              <w:adjustRightInd w:val="0"/>
            </w:pPr>
          </w:p>
        </w:tc>
      </w:tr>
      <w:tr w:rsidR="00A21380" w:rsidRPr="00A21380" w:rsidTr="00A21380">
        <w:tc>
          <w:tcPr>
            <w:tcW w:w="5807" w:type="dxa"/>
            <w:vAlign w:val="center"/>
          </w:tcPr>
          <w:p w:rsidR="00A21380" w:rsidRPr="00A21380" w:rsidRDefault="00A21380" w:rsidP="00A2138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A21380">
              <w:t>Récupérer les trousses PAI</w:t>
            </w:r>
          </w:p>
        </w:tc>
        <w:tc>
          <w:tcPr>
            <w:tcW w:w="3827" w:type="dxa"/>
            <w:vAlign w:val="center"/>
          </w:tcPr>
          <w:p w:rsidR="00A21380" w:rsidRDefault="00A21380" w:rsidP="00A21380">
            <w:pPr>
              <w:autoSpaceDE w:val="0"/>
              <w:autoSpaceDN w:val="0"/>
              <w:adjustRightInd w:val="0"/>
            </w:pPr>
          </w:p>
          <w:p w:rsidR="00A21380" w:rsidRPr="00A21380" w:rsidRDefault="00A21380" w:rsidP="00A21380">
            <w:pPr>
              <w:autoSpaceDE w:val="0"/>
              <w:autoSpaceDN w:val="0"/>
              <w:adjustRightInd w:val="0"/>
            </w:pPr>
          </w:p>
        </w:tc>
      </w:tr>
      <w:tr w:rsidR="00A21380" w:rsidRPr="00A21380" w:rsidTr="00A21380">
        <w:tc>
          <w:tcPr>
            <w:tcW w:w="5807" w:type="dxa"/>
            <w:vAlign w:val="center"/>
          </w:tcPr>
          <w:p w:rsidR="00A21380" w:rsidRPr="00A21380" w:rsidRDefault="00A21380" w:rsidP="00A2138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A21380">
              <w:t>Assurer l’encadrement des élèves</w:t>
            </w:r>
          </w:p>
        </w:tc>
        <w:tc>
          <w:tcPr>
            <w:tcW w:w="3827" w:type="dxa"/>
            <w:vAlign w:val="center"/>
          </w:tcPr>
          <w:p w:rsidR="00A21380" w:rsidRDefault="00A21380" w:rsidP="00A21380">
            <w:pPr>
              <w:autoSpaceDE w:val="0"/>
              <w:autoSpaceDN w:val="0"/>
              <w:adjustRightInd w:val="0"/>
            </w:pPr>
          </w:p>
          <w:p w:rsidR="00A21380" w:rsidRPr="00A21380" w:rsidRDefault="00A21380" w:rsidP="00A21380">
            <w:pPr>
              <w:autoSpaceDE w:val="0"/>
              <w:autoSpaceDN w:val="0"/>
              <w:adjustRightInd w:val="0"/>
            </w:pPr>
          </w:p>
        </w:tc>
      </w:tr>
      <w:tr w:rsidR="00A21380" w:rsidRPr="00A21380" w:rsidTr="00A21380">
        <w:tc>
          <w:tcPr>
            <w:tcW w:w="5807" w:type="dxa"/>
            <w:vAlign w:val="center"/>
          </w:tcPr>
          <w:p w:rsidR="00A21380" w:rsidRPr="00A21380" w:rsidRDefault="00A21380" w:rsidP="00A2138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A21380">
              <w:t>Organiser le calfeutrage (sans mise en danger, attention aux chutes si hauteur)</w:t>
            </w:r>
          </w:p>
        </w:tc>
        <w:tc>
          <w:tcPr>
            <w:tcW w:w="3827" w:type="dxa"/>
            <w:vAlign w:val="center"/>
          </w:tcPr>
          <w:p w:rsidR="00A21380" w:rsidRPr="00A21380" w:rsidRDefault="00A21380" w:rsidP="00A21380">
            <w:pPr>
              <w:autoSpaceDE w:val="0"/>
              <w:autoSpaceDN w:val="0"/>
              <w:adjustRightInd w:val="0"/>
            </w:pPr>
          </w:p>
        </w:tc>
      </w:tr>
      <w:tr w:rsidR="00A21380" w:rsidRPr="00A21380" w:rsidTr="00A21380">
        <w:tc>
          <w:tcPr>
            <w:tcW w:w="5807" w:type="dxa"/>
            <w:vAlign w:val="center"/>
          </w:tcPr>
          <w:p w:rsidR="00A21380" w:rsidRPr="00A21380" w:rsidRDefault="00A21380" w:rsidP="00A2138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A21380">
              <w:t xml:space="preserve">Calfeutrer la zone </w:t>
            </w:r>
          </w:p>
        </w:tc>
        <w:tc>
          <w:tcPr>
            <w:tcW w:w="3827" w:type="dxa"/>
            <w:vAlign w:val="center"/>
          </w:tcPr>
          <w:p w:rsidR="00A21380" w:rsidRDefault="00A21380" w:rsidP="00A21380">
            <w:pPr>
              <w:autoSpaceDE w:val="0"/>
              <w:autoSpaceDN w:val="0"/>
              <w:adjustRightInd w:val="0"/>
            </w:pPr>
          </w:p>
          <w:p w:rsidR="00A21380" w:rsidRPr="00A21380" w:rsidRDefault="00A21380" w:rsidP="00A21380">
            <w:pPr>
              <w:autoSpaceDE w:val="0"/>
              <w:autoSpaceDN w:val="0"/>
              <w:adjustRightInd w:val="0"/>
            </w:pPr>
          </w:p>
        </w:tc>
      </w:tr>
      <w:tr w:rsidR="00A21380" w:rsidRPr="00A21380" w:rsidTr="00A21380">
        <w:tc>
          <w:tcPr>
            <w:tcW w:w="5807" w:type="dxa"/>
            <w:vAlign w:val="center"/>
          </w:tcPr>
          <w:p w:rsidR="00A21380" w:rsidRPr="00A21380" w:rsidRDefault="00A21380" w:rsidP="00A2138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A21380">
              <w:t>Signaler les incidents</w:t>
            </w:r>
          </w:p>
        </w:tc>
        <w:tc>
          <w:tcPr>
            <w:tcW w:w="3827" w:type="dxa"/>
            <w:vAlign w:val="center"/>
          </w:tcPr>
          <w:p w:rsidR="00A21380" w:rsidRDefault="00A21380" w:rsidP="00A21380">
            <w:pPr>
              <w:autoSpaceDE w:val="0"/>
              <w:autoSpaceDN w:val="0"/>
              <w:adjustRightInd w:val="0"/>
            </w:pPr>
          </w:p>
          <w:p w:rsidR="00A21380" w:rsidRPr="00A21380" w:rsidRDefault="00A21380" w:rsidP="00A21380">
            <w:pPr>
              <w:autoSpaceDE w:val="0"/>
              <w:autoSpaceDN w:val="0"/>
              <w:adjustRightInd w:val="0"/>
            </w:pPr>
          </w:p>
        </w:tc>
      </w:tr>
      <w:tr w:rsidR="00A21380" w:rsidRPr="00A21380" w:rsidTr="00A21380">
        <w:tc>
          <w:tcPr>
            <w:tcW w:w="5807" w:type="dxa"/>
            <w:vAlign w:val="center"/>
          </w:tcPr>
          <w:p w:rsidR="00A21380" w:rsidRPr="00A21380" w:rsidRDefault="00A21380" w:rsidP="00A2138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A21380">
              <w:t>Ecouter la radio</w:t>
            </w:r>
          </w:p>
        </w:tc>
        <w:tc>
          <w:tcPr>
            <w:tcW w:w="3827" w:type="dxa"/>
            <w:vAlign w:val="center"/>
          </w:tcPr>
          <w:p w:rsidR="00A21380" w:rsidRDefault="00A21380" w:rsidP="00A21380">
            <w:pPr>
              <w:autoSpaceDE w:val="0"/>
              <w:autoSpaceDN w:val="0"/>
              <w:adjustRightInd w:val="0"/>
            </w:pPr>
          </w:p>
          <w:p w:rsidR="00A21380" w:rsidRPr="00A21380" w:rsidRDefault="00A21380" w:rsidP="00A21380">
            <w:pPr>
              <w:autoSpaceDE w:val="0"/>
              <w:autoSpaceDN w:val="0"/>
              <w:adjustRightInd w:val="0"/>
            </w:pPr>
          </w:p>
        </w:tc>
      </w:tr>
      <w:tr w:rsidR="00A21380" w:rsidRPr="00A21380" w:rsidTr="00A21380">
        <w:tc>
          <w:tcPr>
            <w:tcW w:w="5807" w:type="dxa"/>
            <w:vAlign w:val="center"/>
          </w:tcPr>
          <w:p w:rsidR="00A21380" w:rsidRPr="00A21380" w:rsidRDefault="00A21380" w:rsidP="00A2138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A21380">
              <w:t>Mettre en place le coin toilettes provisoire</w:t>
            </w:r>
          </w:p>
        </w:tc>
        <w:tc>
          <w:tcPr>
            <w:tcW w:w="3827" w:type="dxa"/>
            <w:vAlign w:val="center"/>
          </w:tcPr>
          <w:p w:rsidR="00A21380" w:rsidRDefault="00A21380" w:rsidP="00A21380">
            <w:pPr>
              <w:autoSpaceDE w:val="0"/>
              <w:autoSpaceDN w:val="0"/>
              <w:adjustRightInd w:val="0"/>
            </w:pPr>
          </w:p>
          <w:p w:rsidR="00A21380" w:rsidRPr="00A21380" w:rsidRDefault="00A21380" w:rsidP="00A21380">
            <w:pPr>
              <w:autoSpaceDE w:val="0"/>
              <w:autoSpaceDN w:val="0"/>
              <w:adjustRightInd w:val="0"/>
            </w:pPr>
          </w:p>
        </w:tc>
      </w:tr>
      <w:tr w:rsidR="00A21380" w:rsidRPr="00A21380" w:rsidTr="00A21380">
        <w:tc>
          <w:tcPr>
            <w:tcW w:w="5807" w:type="dxa"/>
            <w:vAlign w:val="center"/>
          </w:tcPr>
          <w:p w:rsidR="00A21380" w:rsidRPr="00A21380" w:rsidRDefault="00A21380" w:rsidP="00A2138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A21380">
              <w:t>Compter les élèves, faire l’appel</w:t>
            </w:r>
          </w:p>
        </w:tc>
        <w:tc>
          <w:tcPr>
            <w:tcW w:w="3827" w:type="dxa"/>
            <w:vAlign w:val="center"/>
          </w:tcPr>
          <w:p w:rsidR="00A21380" w:rsidRDefault="00A21380" w:rsidP="00A21380">
            <w:pPr>
              <w:autoSpaceDE w:val="0"/>
              <w:autoSpaceDN w:val="0"/>
              <w:adjustRightInd w:val="0"/>
            </w:pPr>
          </w:p>
          <w:p w:rsidR="00A21380" w:rsidRPr="00A21380" w:rsidRDefault="00A21380" w:rsidP="00A21380">
            <w:pPr>
              <w:autoSpaceDE w:val="0"/>
              <w:autoSpaceDN w:val="0"/>
              <w:adjustRightInd w:val="0"/>
            </w:pPr>
          </w:p>
        </w:tc>
      </w:tr>
      <w:tr w:rsidR="00A21380" w:rsidRPr="00A21380" w:rsidTr="00A21380">
        <w:tc>
          <w:tcPr>
            <w:tcW w:w="5807" w:type="dxa"/>
            <w:vAlign w:val="center"/>
          </w:tcPr>
          <w:p w:rsidR="00A21380" w:rsidRPr="00A21380" w:rsidRDefault="00A21380" w:rsidP="00A2138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A21380">
              <w:t>Compléter la fiche des élèves (</w:t>
            </w:r>
            <w:r>
              <w:t>FR.3</w:t>
            </w:r>
            <w:r w:rsidRPr="00A21380">
              <w:t>)</w:t>
            </w:r>
          </w:p>
        </w:tc>
        <w:tc>
          <w:tcPr>
            <w:tcW w:w="3827" w:type="dxa"/>
            <w:vAlign w:val="center"/>
          </w:tcPr>
          <w:p w:rsidR="00A21380" w:rsidRDefault="00A21380" w:rsidP="00A21380">
            <w:pPr>
              <w:autoSpaceDE w:val="0"/>
              <w:autoSpaceDN w:val="0"/>
              <w:adjustRightInd w:val="0"/>
            </w:pPr>
          </w:p>
          <w:p w:rsidR="00A21380" w:rsidRPr="00A21380" w:rsidRDefault="00A21380" w:rsidP="00A21380">
            <w:pPr>
              <w:autoSpaceDE w:val="0"/>
              <w:autoSpaceDN w:val="0"/>
              <w:adjustRightInd w:val="0"/>
            </w:pPr>
          </w:p>
        </w:tc>
      </w:tr>
      <w:tr w:rsidR="00A21380" w:rsidRPr="00A21380" w:rsidTr="00A21380">
        <w:tc>
          <w:tcPr>
            <w:tcW w:w="5807" w:type="dxa"/>
            <w:vAlign w:val="center"/>
          </w:tcPr>
          <w:p w:rsidR="00A21380" w:rsidRPr="00A21380" w:rsidRDefault="00A21380" w:rsidP="00A213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A21380">
              <w:t>S’assurer que tout le monde est en sûreté en zone de confinement</w:t>
            </w:r>
          </w:p>
          <w:p w:rsidR="00A21380" w:rsidRPr="00A21380" w:rsidRDefault="00A21380" w:rsidP="00A213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A21380">
              <w:t>Prendre en charge les élèves à besoin particulier (handicap, PAI…)</w:t>
            </w:r>
            <w:r>
              <w:t xml:space="preserve"> (annexe 4)</w:t>
            </w:r>
          </w:p>
        </w:tc>
        <w:tc>
          <w:tcPr>
            <w:tcW w:w="3827" w:type="dxa"/>
            <w:vAlign w:val="center"/>
          </w:tcPr>
          <w:p w:rsidR="00A21380" w:rsidRPr="00A21380" w:rsidRDefault="00A21380" w:rsidP="00A21380">
            <w:pPr>
              <w:autoSpaceDE w:val="0"/>
              <w:autoSpaceDN w:val="0"/>
              <w:adjustRightInd w:val="0"/>
            </w:pPr>
          </w:p>
        </w:tc>
      </w:tr>
      <w:tr w:rsidR="00A21380" w:rsidRPr="00A21380" w:rsidTr="00A21380">
        <w:tc>
          <w:tcPr>
            <w:tcW w:w="5807" w:type="dxa"/>
            <w:vAlign w:val="center"/>
          </w:tcPr>
          <w:p w:rsidR="00A21380" w:rsidRPr="00A21380" w:rsidRDefault="00A21380" w:rsidP="00A21380">
            <w:pPr>
              <w:autoSpaceDE w:val="0"/>
              <w:autoSpaceDN w:val="0"/>
              <w:adjustRightInd w:val="0"/>
            </w:pPr>
          </w:p>
        </w:tc>
        <w:tc>
          <w:tcPr>
            <w:tcW w:w="3827" w:type="dxa"/>
            <w:vAlign w:val="center"/>
          </w:tcPr>
          <w:p w:rsidR="00A21380" w:rsidRPr="00A21380" w:rsidRDefault="00A21380" w:rsidP="00A21380">
            <w:pPr>
              <w:autoSpaceDE w:val="0"/>
              <w:autoSpaceDN w:val="0"/>
              <w:adjustRightInd w:val="0"/>
            </w:pPr>
          </w:p>
        </w:tc>
      </w:tr>
    </w:tbl>
    <w:p w:rsidR="00E11A6F" w:rsidRDefault="00E11A6F" w:rsidP="00E11A6F">
      <w:pPr>
        <w:autoSpaceDE w:val="0"/>
        <w:autoSpaceDN w:val="0"/>
        <w:adjustRightInd w:val="0"/>
        <w:jc w:val="both"/>
        <w:rPr>
          <w:sz w:val="20"/>
        </w:rPr>
      </w:pPr>
    </w:p>
    <w:p w:rsidR="00E11A6F" w:rsidRPr="00E11A6F" w:rsidRDefault="00E11A6F" w:rsidP="00E11A6F">
      <w:pPr>
        <w:autoSpaceDE w:val="0"/>
        <w:autoSpaceDN w:val="0"/>
        <w:adjustRightInd w:val="0"/>
        <w:jc w:val="both"/>
        <w:rPr>
          <w:i/>
        </w:rPr>
      </w:pPr>
    </w:p>
    <w:sectPr w:rsidR="00E11A6F" w:rsidRPr="00E11A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Gothic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211E2E"/>
    <w:multiLevelType w:val="hybridMultilevel"/>
    <w:tmpl w:val="86DE6950"/>
    <w:lvl w:ilvl="0" w:tplc="43962256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4F0138"/>
    <w:multiLevelType w:val="hybridMultilevel"/>
    <w:tmpl w:val="C70A402A"/>
    <w:lvl w:ilvl="0" w:tplc="E586E780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7D4800"/>
    <w:multiLevelType w:val="hybridMultilevel"/>
    <w:tmpl w:val="90408DA6"/>
    <w:lvl w:ilvl="0" w:tplc="E586E780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7DC"/>
    <w:rsid w:val="0042740A"/>
    <w:rsid w:val="005A54FA"/>
    <w:rsid w:val="007757DC"/>
    <w:rsid w:val="00A0261E"/>
    <w:rsid w:val="00A13926"/>
    <w:rsid w:val="00A21380"/>
    <w:rsid w:val="00D065D5"/>
    <w:rsid w:val="00E1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3D8DA2-EC98-4020-8893-42B3F8083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ET"/>
    <w:qFormat/>
    <w:rsid w:val="007757DC"/>
    <w:pPr>
      <w:spacing w:after="0"/>
    </w:pPr>
    <w:rPr>
      <w:rFonts w:ascii="Century Gothic" w:hAnsi="Century Gothic"/>
      <w:sz w:val="24"/>
    </w:rPr>
  </w:style>
  <w:style w:type="paragraph" w:styleId="Titre2">
    <w:name w:val="heading 2"/>
    <w:basedOn w:val="Normal"/>
    <w:next w:val="Normal"/>
    <w:link w:val="Titre2Car"/>
    <w:qFormat/>
    <w:rsid w:val="00A13926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u w:val="single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775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11A6F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rsid w:val="00A13926"/>
    <w:rPr>
      <w:rFonts w:ascii="Times New Roman" w:eastAsia="Times New Roman" w:hAnsi="Times New Roman" w:cs="Times New Roman"/>
      <w:b/>
      <w:sz w:val="36"/>
      <w:szCs w:val="20"/>
      <w:u w:val="single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hiriata.amaru</dc:creator>
  <cp:keywords/>
  <dc:description/>
  <cp:lastModifiedBy>hiriata.amaru</cp:lastModifiedBy>
  <cp:revision>6</cp:revision>
  <dcterms:created xsi:type="dcterms:W3CDTF">2020-09-30T19:12:00Z</dcterms:created>
  <dcterms:modified xsi:type="dcterms:W3CDTF">2020-09-30T22:05:00Z</dcterms:modified>
</cp:coreProperties>
</file>