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19" w:type="dxa"/>
        <w:jc w:val="start"/>
        <w:tblInd w:w="0" w:type="dxa"/>
        <w:tblLayout w:type="fixed"/>
        <w:tblCellMar>
          <w:top w:w="0" w:type="dxa"/>
          <w:start w:w="80" w:type="dxa"/>
          <w:bottom w:w="0" w:type="dxa"/>
          <w:end w:w="80" w:type="dxa"/>
        </w:tblCellMar>
      </w:tblPr>
      <w:tblGrid>
        <w:gridCol w:w="4253"/>
        <w:gridCol w:w="5466"/>
      </w:tblGrid>
      <w:tr>
        <w:trPr>
          <w:cantSplit w:val="true"/>
        </w:trPr>
        <w:tc>
          <w:tcPr>
            <w:tcW w:w="4253" w:type="dxa"/>
            <w:tcBorders/>
          </w:tcPr>
          <w:p>
            <w:pPr>
              <w:pStyle w:val="-EnteteLogoGEDA"/>
              <w:rPr>
                <w:lang w:val="en-US" w:eastAsia="en-US"/>
              </w:rPr>
            </w:pPr>
            <w:r>
              <w:rPr>
                <w:lang w:val="en-US" w:eastAsia="en-US"/>
              </w:rPr>
              <w:drawing>
                <wp:inline distT="0" distB="0" distL="0" distR="0">
                  <wp:extent cx="542290" cy="542290"/>
                  <wp:effectExtent l="0" t="0" r="0" b="0"/>
                  <wp:docPr id="1" name="Image 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59" t="-59" r="-59" b="-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tcBorders/>
          </w:tcPr>
          <w:p>
            <w:pPr>
              <w:pStyle w:val="-EnteteTitreGEDA"/>
              <w:pBdr>
                <w:bottom w:val="single" w:sz="6" w:space="14" w:color="000000"/>
              </w:pBdr>
              <w:overflowPunct w:val="false"/>
              <w:autoSpaceDE w:val="false"/>
              <w:spacing w:before="0" w:after="140"/>
              <w:jc w:val="center"/>
              <w:textAlignment w:val="baseline"/>
              <w:rPr/>
            </w:pPr>
            <w:r>
              <w:rPr/>
              <w:br/>
              <w:t>POLYNéSIE FRANçAISE</w:t>
            </w:r>
          </w:p>
        </w:tc>
      </w:tr>
      <w:tr>
        <w:trPr>
          <w:cantSplit w:val="true"/>
        </w:trPr>
        <w:tc>
          <w:tcPr>
            <w:tcW w:w="4253" w:type="dxa"/>
            <w:tcBorders/>
          </w:tcPr>
          <w:p>
            <w:pPr>
              <w:pStyle w:val="-EnteteRapporteurGEDA"/>
              <w:snapToGrid w:val="false"/>
              <w:spacing w:before="0" w:after="0"/>
              <w:rPr/>
            </w:pPr>
            <w:r>
              <w:rPr/>
            </w:r>
          </w:p>
          <w:p>
            <w:pPr>
              <w:pStyle w:val="-EnteteRapporteurGEDA"/>
              <w:rPr/>
            </w:pPr>
            <w:r>
              <w:rPr/>
              <w:t>MinistÈre</w:t>
              <w:br/>
              <w:t>de L’ÉDUCATION,</w:t>
              <w:br/>
              <w:t>de l’enseignement supÉrieur</w:t>
              <w:br/>
            </w:r>
            <w:r>
              <w:rPr>
                <w:iCs/>
                <w:caps w:val="false"/>
                <w:smallCaps w:val="false"/>
              </w:rPr>
              <w:t>ET DE LA CULTURE</w:t>
            </w:r>
          </w:p>
          <w:p>
            <w:pPr>
              <w:pStyle w:val="-EnteteRapporteurGEDA"/>
              <w:widowControl/>
              <w:overflowPunct w:val="false"/>
              <w:autoSpaceDE w:val="false"/>
              <w:bidi w:val="0"/>
              <w:spacing w:before="60" w:after="240"/>
              <w:jc w:val="center"/>
              <w:textAlignment w:val="baseline"/>
              <w:rPr>
                <w:i/>
                <w:i/>
              </w:rPr>
            </w:pPr>
            <w:r>
              <w:rPr>
                <w:i/>
                <w:highlight w:val="yellow"/>
              </w:rPr>
              <w:t>Désignation et logo établissement</w:t>
            </w:r>
          </w:p>
        </w:tc>
        <w:tc>
          <w:tcPr>
            <w:tcW w:w="5466" w:type="dxa"/>
            <w:tcBorders/>
          </w:tcPr>
          <w:p>
            <w:pPr>
              <w:pStyle w:val="-EnteteLieuetdateGEDA"/>
              <w:spacing w:before="0" w:after="240"/>
              <w:rPr>
                <w:lang w:val="fr-FR" w:eastAsia="fr-FR"/>
              </w:rPr>
            </w:pPr>
            <w:r>
              <w:rPr>
                <w:lang w:val="fr-FR" w:eastAsia="fr-FR"/>
              </w:rPr>
              <w:t xml:space="preserve"> </w:t>
            </w:r>
          </w:p>
        </w:tc>
      </w:tr>
    </w:tbl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9356" w:leader="none"/>
          <w:tab w:val="left" w:pos="9498" w:leader="none"/>
        </w:tabs>
        <w:spacing w:before="120" w:after="0"/>
        <w:ind w:firstLine="180" w:start="181" w:end="113"/>
        <w:rPr/>
      </w:pPr>
      <w:r>
        <w:rPr>
          <w:rFonts w:eastAsia="Arial Unicode MS;Malgun Gothic Semilight"/>
          <w:b/>
          <w:i w:val="false"/>
          <w:sz w:val="28"/>
          <w:szCs w:val="28"/>
        </w:rPr>
        <w:t>AVENANT N° XXXX AU CONTRAT DE TRAVAIL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9356" w:leader="none"/>
          <w:tab w:val="left" w:pos="9498" w:leader="none"/>
        </w:tabs>
        <w:spacing w:before="0" w:after="0"/>
        <w:ind w:firstLine="180" w:start="181" w:end="113"/>
        <w:rPr>
          <w:rFonts w:eastAsia="Arial Unicode MS;Malgun Gothic Semilight"/>
          <w:b/>
          <w:i w:val="false"/>
          <w:i w:val="false"/>
          <w:sz w:val="28"/>
          <w:szCs w:val="28"/>
        </w:rPr>
      </w:pPr>
      <w:r>
        <w:rPr>
          <w:rFonts w:eastAsia="Arial Unicode MS;Malgun Gothic Semilight"/>
          <w:b/>
          <w:i w:val="false"/>
          <w:sz w:val="28"/>
          <w:szCs w:val="28"/>
        </w:rPr>
        <w:t>A DUREE DETERMINEE N° XXXX EN DATE DU XXXX</w:t>
      </w:r>
    </w:p>
    <w:p>
      <w:pPr>
        <w:pStyle w:val="Normal"/>
        <w:spacing w:before="120" w:after="120"/>
        <w:rPr/>
      </w:pPr>
      <w:r>
        <w:rPr/>
        <w:t>Entre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780"/>
      </w:tblGrid>
      <w:tr>
        <w:trPr/>
        <w:tc>
          <w:tcPr>
            <w:tcW w:w="9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Etablissement : </w:t>
            </w:r>
            <w:r>
              <w:rPr>
                <w:b/>
              </w:rPr>
              <w:t>……………………………………………………………………………………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Représenté par : </w:t>
            </w:r>
            <w:r>
              <w:rPr>
                <w:b/>
              </w:rPr>
              <w:t>………………………………………….</w:t>
            </w:r>
            <w:r>
              <w:rPr/>
              <w:t xml:space="preserve">      Qualité : </w:t>
            </w:r>
            <w:r>
              <w:rPr>
                <w:b/>
              </w:rPr>
              <w:t>Chef d’établissement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Adresse géographique : </w:t>
            </w:r>
            <w:r>
              <w:rPr>
                <w:b/>
              </w:rPr>
              <w:t>………………………………………………….…………………………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BP : </w:t>
            </w:r>
            <w:r>
              <w:rPr>
                <w:b/>
              </w:rPr>
              <w:t>…………………………………..</w:t>
            </w:r>
            <w:r>
              <w:rPr/>
              <w:t xml:space="preserve">         Téléphone : </w:t>
            </w:r>
            <w:r>
              <w:rPr>
                <w:b/>
              </w:rPr>
              <w:t>………………………………………….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N° Tahiti : </w:t>
            </w:r>
            <w:r>
              <w:rPr>
                <w:b/>
              </w:rPr>
              <w:t>…………………………………</w:t>
            </w:r>
            <w:r>
              <w:rPr/>
              <w:t xml:space="preserve">  N° CPS : </w:t>
            </w:r>
            <w:r>
              <w:rPr>
                <w:b/>
              </w:rPr>
              <w:t>……………………………………………</w:t>
            </w:r>
            <w:r>
              <w:rPr/>
              <w:t xml:space="preserve"> 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N° NAF :        </w:t>
            </w:r>
            <w:r>
              <w:rPr>
                <w:b/>
              </w:rPr>
              <w:t>8531Z - Enseignement secondaire général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 xml:space="preserve">Convention collective :     </w:t>
            </w:r>
            <w:r>
              <w:rPr>
                <w:b/>
              </w:rPr>
              <w:t>Néant</w:t>
            </w:r>
            <w:r>
              <w:rPr/>
              <w:t xml:space="preserve"> </w:t>
            </w:r>
          </w:p>
          <w:p>
            <w:pPr>
              <w:pStyle w:val="Normal"/>
              <w:spacing w:before="0" w:after="240"/>
              <w:jc w:val="end"/>
              <w:rPr>
                <w:b/>
                <w:i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ci-après désigné « l’employeur », d’une part </w:t>
            </w:r>
          </w:p>
        </w:tc>
      </w:tr>
    </w:tbl>
    <w:p>
      <w:pPr>
        <w:pStyle w:val="Normal"/>
        <w:spacing w:before="120" w:after="120"/>
        <w:jc w:val="both"/>
        <w:rPr/>
      </w:pPr>
      <w:r>
        <w:rPr/>
        <w:t xml:space="preserve">Et </w:t>
      </w:r>
    </w:p>
    <w:tbl>
      <w:tblPr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780"/>
      </w:tblGrid>
      <w:tr>
        <w:trPr/>
        <w:tc>
          <w:tcPr>
            <w:tcW w:w="9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pacing w:before="120" w:after="0"/>
              <w:jc w:val="both"/>
              <w:rPr/>
            </w:pPr>
            <w:r>
              <w:rPr/>
              <w:t>Noms et prénom(s)</w:t>
            </w:r>
            <w:r>
              <w:rPr>
                <w:b/>
              </w:rPr>
              <w:t> :…………………………………………………………………………….…….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>Né(e) le :</w:t>
            </w:r>
            <w:r>
              <w:rPr>
                <w:b/>
              </w:rPr>
              <w:t xml:space="preserve"> ……………….. </w:t>
            </w:r>
            <w:r>
              <w:rPr/>
              <w:t>à :</w:t>
            </w:r>
            <w:r>
              <w:rPr>
                <w:b/>
              </w:rPr>
              <w:t xml:space="preserve"> ………………… </w:t>
            </w:r>
            <w:r>
              <w:rPr/>
              <w:t>Nationalité :</w:t>
            </w:r>
            <w:r>
              <w:rPr>
                <w:b/>
              </w:rPr>
              <w:t xml:space="preserve"> ………………………………………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>Adresse géographique :</w:t>
            </w:r>
            <w:r>
              <w:rPr>
                <w:b/>
              </w:rPr>
              <w:t xml:space="preserve"> ……………………………………………………………………..……….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>BP :</w:t>
            </w:r>
            <w:r>
              <w:rPr>
                <w:b/>
              </w:rPr>
              <w:t xml:space="preserve"> ………………………………….  </w:t>
            </w:r>
            <w:r>
              <w:rPr/>
              <w:t xml:space="preserve">Tel domicile : </w:t>
            </w:r>
            <w:r>
              <w:rPr>
                <w:b/>
              </w:rPr>
              <w:t>……..………..</w:t>
            </w:r>
            <w:r>
              <w:rPr/>
              <w:t xml:space="preserve">   Vini : </w:t>
            </w:r>
            <w:r>
              <w:rPr>
                <w:b/>
              </w:rPr>
              <w:t>………….………….</w:t>
            </w:r>
          </w:p>
          <w:p>
            <w:pPr>
              <w:pStyle w:val="Normal"/>
              <w:spacing w:before="120" w:after="0"/>
              <w:jc w:val="both"/>
              <w:rPr/>
            </w:pPr>
            <w:r>
              <w:rPr/>
              <w:t>N° CPS :</w:t>
            </w:r>
            <w:r>
              <w:rPr>
                <w:b/>
              </w:rPr>
              <w:t xml:space="preserve"> ………………………….…</w:t>
            </w:r>
          </w:p>
          <w:p>
            <w:pPr>
              <w:pStyle w:val="Normal"/>
              <w:spacing w:before="0" w:after="240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ci-après désigné « l’employé », d’autre part</w:t>
            </w:r>
          </w:p>
        </w:tc>
      </w:tr>
    </w:tbl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start"/>
        <w:rPr/>
      </w:pPr>
      <w:r>
        <w:rPr>
          <w:rFonts w:eastAsia="Arial Unicode MS;Malgun Gothic Semilight"/>
          <w:i w:val="false"/>
          <w:sz w:val="24"/>
          <w:szCs w:val="24"/>
        </w:rPr>
        <w:t>Vu la loi du pays n° 2011-15 du 4 mai 2011 modifiée, relative à la codification du droit du travail ;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spacing w:before="80" w:after="0"/>
        <w:ind w:hanging="38" w:start="181" w:end="-737"/>
        <w:jc w:val="start"/>
        <w:rPr/>
      </w:pPr>
      <w:r>
        <w:rPr>
          <w:rFonts w:eastAsia="Arial Unicode MS;Malgun Gothic Semilight"/>
          <w:i w:val="false"/>
          <w:sz w:val="24"/>
          <w:szCs w:val="24"/>
        </w:rPr>
        <w:t>Vu l’arrêté n° 925/CM du 8 juillet 2011 modifié, relatif à la codification du droit du travail ;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spacing w:before="80" w:after="0"/>
        <w:ind w:hanging="38" w:start="181" w:end="-737"/>
        <w:jc w:val="start"/>
        <w:rPr>
          <w:rFonts w:eastAsia="Arial Unicode MS;Malgun Gothic Semilight"/>
          <w:i w:val="false"/>
          <w:i w:val="false"/>
          <w:sz w:val="24"/>
          <w:szCs w:val="24"/>
        </w:rPr>
      </w:pPr>
      <w:r>
        <w:rPr>
          <w:rFonts w:eastAsia="Arial Unicode MS;Malgun Gothic Semilight"/>
          <w:i w:val="false"/>
          <w:sz w:val="24"/>
          <w:szCs w:val="24"/>
        </w:rPr>
        <w:t>Vu le contrat n° XXXX en date du XXXX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rPr>
          <w:rFonts w:eastAsia="Arial Unicode MS;Malgun Gothic Semilight"/>
          <w:b/>
          <w:i w:val="false"/>
          <w:i w:val="false"/>
          <w:sz w:val="24"/>
          <w:szCs w:val="24"/>
        </w:rPr>
      </w:pPr>
      <w:r>
        <w:rPr>
          <w:rFonts w:eastAsia="Arial Unicode MS;Malgun Gothic Semilight"/>
          <w:b/>
          <w:i w:val="false"/>
          <w:sz w:val="24"/>
          <w:szCs w:val="24"/>
        </w:rPr>
        <w:t>Il a été convenu ce qui suit :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both"/>
        <w:rPr>
          <w:rFonts w:eastAsia="Arial Unicode MS;Malgun Gothic Semilight"/>
          <w:b/>
          <w:i w:val="false"/>
          <w:i w:val="false"/>
          <w:sz w:val="24"/>
          <w:szCs w:val="24"/>
        </w:rPr>
      </w:pPr>
      <w:r>
        <w:rPr>
          <w:rFonts w:eastAsia="Arial Unicode MS;Malgun Gothic Semilight"/>
          <w:b/>
          <w:i w:val="false"/>
          <w:sz w:val="24"/>
          <w:szCs w:val="24"/>
          <w:u w:val="single"/>
        </w:rPr>
        <w:t>Article 1</w:t>
      </w:r>
      <w:r>
        <w:rPr>
          <w:rFonts w:eastAsia="Arial Unicode MS;Malgun Gothic Semilight"/>
          <w:b/>
          <w:i w:val="false"/>
          <w:sz w:val="24"/>
          <w:szCs w:val="24"/>
          <w:u w:val="single"/>
          <w:vertAlign w:val="superscript"/>
        </w:rPr>
        <w:t>er</w:t>
      </w:r>
      <w:r>
        <w:rPr>
          <w:rFonts w:eastAsia="Arial Unicode MS;Malgun Gothic Semilight"/>
          <w:b/>
          <w:i w:val="false"/>
          <w:sz w:val="24"/>
          <w:szCs w:val="24"/>
          <w:u w:val="single"/>
        </w:rPr>
        <w:t xml:space="preserve"> </w:t>
      </w:r>
      <w:r>
        <w:rPr>
          <w:rFonts w:eastAsia="Arial Unicode MS;Malgun Gothic Semilight"/>
          <w:b/>
          <w:i w:val="false"/>
          <w:sz w:val="24"/>
          <w:szCs w:val="24"/>
        </w:rPr>
        <w:t> :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both"/>
        <w:rPr>
          <w:rFonts w:eastAsia="Arial Unicode MS;Malgun Gothic Semilight"/>
          <w:i w:val="false"/>
          <w:i w:val="false"/>
          <w:sz w:val="24"/>
          <w:szCs w:val="24"/>
        </w:rPr>
      </w:pPr>
      <w:r>
        <w:rPr>
          <w:rFonts w:eastAsia="Arial Unicode MS;Malgun Gothic Semilight"/>
          <w:i w:val="false"/>
          <w:sz w:val="24"/>
          <w:szCs w:val="24"/>
        </w:rPr>
        <w:t xml:space="preserve">Le motif de recrutement pour lequel le contrat n° XXXX du XXXX a été conclu se poursuivant au-delà du terme initialement prévu, il est renouvelé d’un commun accord entre les parties pour une durée de ……………. semaines/mois. 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both"/>
        <w:rPr>
          <w:rFonts w:eastAsia="Arial Unicode MS;Malgun Gothic Semilight"/>
          <w:b/>
          <w:i w:val="false"/>
          <w:i w:val="false"/>
          <w:sz w:val="24"/>
          <w:szCs w:val="24"/>
        </w:rPr>
      </w:pPr>
      <w:r>
        <w:rPr>
          <w:rFonts w:eastAsia="Arial Unicode MS;Malgun Gothic Semilight"/>
          <w:i w:val="false"/>
          <w:sz w:val="24"/>
          <w:szCs w:val="24"/>
        </w:rPr>
        <w:t>Il prendra effet le …………… et s’achèvera le …………….. inclus. 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40" w:start="182" w:end="-737"/>
        <w:jc w:val="start"/>
        <w:rPr>
          <w:rFonts w:eastAsia="Arial Unicode MS;Malgun Gothic Semilight"/>
          <w:b/>
          <w:i w:val="false"/>
          <w:i w:val="false"/>
          <w:sz w:val="24"/>
          <w:szCs w:val="24"/>
        </w:rPr>
      </w:pPr>
      <w:r>
        <w:rPr>
          <w:rFonts w:eastAsia="Arial Unicode MS;Malgun Gothic Semilight"/>
          <w:b/>
          <w:i w:val="false"/>
          <w:sz w:val="24"/>
          <w:szCs w:val="24"/>
          <w:u w:val="single"/>
        </w:rPr>
        <w:t xml:space="preserve">Article 2 </w:t>
      </w:r>
      <w:r>
        <w:rPr>
          <w:rFonts w:eastAsia="Arial Unicode MS;Malgun Gothic Semilight"/>
          <w:b/>
          <w:i w:val="false"/>
          <w:sz w:val="24"/>
          <w:szCs w:val="24"/>
        </w:rPr>
        <w:t xml:space="preserve">: </w:t>
      </w:r>
      <w:r>
        <w:rPr>
          <w:rFonts w:eastAsia="Arial Unicode MS;Malgun Gothic Semilight"/>
          <w:sz w:val="24"/>
          <w:szCs w:val="24"/>
        </w:rPr>
        <w:t>(Optionnel, A supprimer si pas nécessaire)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start"/>
        <w:rPr>
          <w:rFonts w:eastAsia="Arial Unicode MS;Malgun Gothic Semilight"/>
          <w:i w:val="false"/>
          <w:i w:val="false"/>
          <w:sz w:val="24"/>
          <w:szCs w:val="24"/>
        </w:rPr>
      </w:pPr>
      <w:r>
        <w:rPr>
          <w:rFonts w:eastAsia="Arial Unicode MS;Malgun Gothic Semilight"/>
          <w:i w:val="false"/>
          <w:sz w:val="24"/>
          <w:szCs w:val="24"/>
        </w:rPr>
        <w:t>Pour le renouvellement cité à l’article précédent, il est prévu une période d’éssai de …… pendant laquelle le contrat pourra être résilié à tout moment par l’une ou l’autre des parties sans préavis.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start"/>
        <w:rPr/>
      </w:pPr>
      <w:r>
        <w:rPr>
          <w:rFonts w:eastAsia="Arial Unicode MS;Malgun Gothic Semilight"/>
          <w:b/>
          <w:i w:val="false"/>
          <w:sz w:val="24"/>
          <w:szCs w:val="24"/>
          <w:u w:val="single"/>
        </w:rPr>
        <w:t>Article 3</w:t>
      </w:r>
      <w:r>
        <w:rPr>
          <w:rFonts w:eastAsia="Arial Unicode MS;Malgun Gothic Semilight"/>
          <w:b/>
          <w:i w:val="false"/>
          <w:sz w:val="24"/>
          <w:szCs w:val="24"/>
        </w:rPr>
        <w:t xml:space="preserve"> : </w:t>
      </w:r>
    </w:p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ind w:hanging="38" w:start="181" w:end="-737"/>
        <w:jc w:val="start"/>
        <w:rPr/>
      </w:pPr>
      <w:r>
        <w:rPr>
          <w:rFonts w:eastAsia="Arial Unicode MS;Malgun Gothic Semilight"/>
          <w:i w:val="false"/>
          <w:sz w:val="24"/>
          <w:szCs w:val="24"/>
        </w:rPr>
        <w:t>Les autres articles du contrat n° XXXX en date du XXXX restent inchangées.</w:t>
      </w:r>
    </w:p>
    <w:p>
      <w:pPr>
        <w:pStyle w:val="Normal"/>
        <w:spacing w:before="360" w:after="720"/>
        <w:jc w:val="center"/>
        <w:rPr/>
      </w:pPr>
      <w:r>
        <w:rPr/>
        <w:t>Fait à………………, le …………………….. en …………… exemplaires.</w:t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90"/>
        <w:gridCol w:w="4890"/>
      </w:tblGrid>
      <w:tr>
        <w:trPr/>
        <w:tc>
          <w:tcPr>
            <w:tcW w:w="4890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L’employé(e)</w:t>
            </w:r>
          </w:p>
        </w:tc>
        <w:tc>
          <w:tcPr>
            <w:tcW w:w="4890" w:type="dxa"/>
            <w:tcBorders/>
            <w:vAlign w:val="center"/>
          </w:tcPr>
          <w:p>
            <w:pPr>
              <w:pStyle w:val="Normal"/>
              <w:jc w:val="center"/>
              <w:rPr/>
            </w:pPr>
            <w:r>
              <w:rPr/>
              <w:t>L’employeur</w:t>
            </w:r>
          </w:p>
        </w:tc>
      </w:tr>
      <w:tr>
        <w:trPr/>
        <w:tc>
          <w:tcPr>
            <w:tcW w:w="4890" w:type="dxa"/>
            <w:tcBorders/>
            <w:vAlign w:val="center"/>
          </w:tcPr>
          <w:p>
            <w:pPr>
              <w:pStyle w:val="Normal"/>
              <w:spacing w:before="1200" w:after="0"/>
              <w:jc w:val="center"/>
              <w:rPr/>
            </w:pPr>
            <w:r>
              <w:rPr/>
              <w:t>Nom et prénom</w:t>
            </w:r>
          </w:p>
        </w:tc>
        <w:tc>
          <w:tcPr>
            <w:tcW w:w="4890" w:type="dxa"/>
            <w:tcBorders/>
            <w:vAlign w:val="center"/>
          </w:tcPr>
          <w:p>
            <w:pPr>
              <w:pStyle w:val="Normal"/>
              <w:spacing w:before="1200" w:after="0"/>
              <w:jc w:val="center"/>
              <w:rPr/>
            </w:pPr>
            <w:r>
              <w:rPr/>
              <w:t>Nom et prénom</w:t>
            </w:r>
          </w:p>
        </w:tc>
      </w:tr>
    </w:tbl>
    <w:p>
      <w:pPr>
        <w:pStyle w:val="-LettreAffairesuivieGEDA"/>
        <w:numPr>
          <w:ilvl w:val="0"/>
          <w:numId w:val="0"/>
        </w:numPr>
        <w:tabs>
          <w:tab w:val="left" w:pos="2160" w:leader="none"/>
          <w:tab w:val="left" w:pos="10348" w:leader="none"/>
        </w:tabs>
        <w:spacing w:before="0" w:after="0"/>
        <w:ind w:hanging="0" w:start="0" w:end="-737"/>
        <w:jc w:val="start"/>
        <w:rPr>
          <w:rFonts w:eastAsia="Arial Unicode MS;Malgun Gothic Semilight"/>
          <w:i w:val="false"/>
          <w:i w:val="false"/>
          <w:sz w:val="24"/>
          <w:szCs w:val="24"/>
        </w:rPr>
      </w:pPr>
      <w:r>
        <w:rPr>
          <w:rFonts w:eastAsia="Arial Unicode MS;Malgun Gothic Semilight"/>
          <w:i w:val="false"/>
          <w:sz w:val="24"/>
          <w:szCs w:val="24"/>
        </w:rPr>
      </w:r>
    </w:p>
    <w:sectPr>
      <w:headerReference w:type="default" r:id="rId3"/>
      <w:footerReference w:type="default" r:id="rId4"/>
      <w:type w:val="nextPage"/>
      <w:pgSz w:w="11879" w:h="16800"/>
      <w:pgMar w:left="1134" w:right="1134" w:gutter="0" w:header="720" w:top="851" w:footer="720" w:bottom="776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ahoma">
    <w:charset w:val="00" w:characterSet="windows-1252"/>
    <w:family w:val="swiss"/>
    <w:pitch w:val="variable"/>
  </w:font>
  <w:font w:name="Bookman Old Style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9"/>
      </w:tabs>
      <w:jc w:val="end"/>
      <w:rPr/>
    </w:pPr>
    <w:r>
      <w:rPr>
        <w:rStyle w:val="PageNumber"/>
        <w:sz w:val="20"/>
      </w:rPr>
      <w:t xml:space="preserve">AVENANT N°XXXX AU CDD N° XXXX EN DATE DU XXXX DU </w:t>
    </w:r>
    <w:r>
      <w:rPr>
        <w:rStyle w:val="PageNumber"/>
        <w:sz w:val="20"/>
        <w:highlight w:val="yellow"/>
      </w:rPr>
      <w:t>ETABLISSEMENT</w:t>
    </w:r>
    <w:r>
      <w:rPr>
        <w:rStyle w:val="PageNumber"/>
        <w:sz w:val="20"/>
      </w:rPr>
      <w:tab/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sz w:val="20"/>
      </w:rPr>
      <w:t>2</w:t>
    </w:r>
    <w:r>
      <w:rPr>
        <w:rStyle w:val="PageNumber"/>
        <w:sz w:val="20"/>
      </w:rPr>
      <w:fldChar w:fldCharType="end"/>
    </w:r>
    <w:r>
      <w:rPr>
        <w:rStyle w:val="PageNumber"/>
      </w:rPr>
      <w:t xml:space="preserve"> /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NUMPAGES \* ARABIC </w:instrText>
    </w:r>
    <w:r>
      <w:rPr>
        <w:rStyle w:val="PageNumber"/>
        <w:sz w:val="20"/>
      </w:rPr>
      <w:fldChar w:fldCharType="separate"/>
    </w:r>
    <w:r>
      <w:rPr>
        <w:rStyle w:val="PageNumber"/>
        <w:sz w:val="20"/>
      </w:rPr>
      <w:t>2</w:t>
    </w:r>
    <w:r>
      <w:rPr>
        <w:rStyle w:val="PageNumber"/>
        <w:sz w:val="2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  <w:t>ANNEXE 8 (DEAP/SDB)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Affaire suivie par :"/>
      <w:lvlJc w:val="start"/>
      <w:pPr>
        <w:tabs>
          <w:tab w:val="num" w:pos="3295"/>
        </w:tabs>
        <w:ind w:start="1495" w:hanging="360"/>
      </w:pPr>
      <w:rPr>
        <w:sz w:val="18"/>
        <w:i/>
        <w:u w:val="single"/>
        <w:b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Heading1">
    <w:name w:val="Heading 1"/>
    <w:basedOn w:val="Heading"/>
    <w:next w:val="-LettreTexteGEDA"/>
    <w:qFormat/>
    <w:pPr>
      <w:keepNext w:val="true"/>
      <w:numPr>
        <w:ilvl w:val="0"/>
        <w:numId w:val="1"/>
      </w:numPr>
    </w:pPr>
    <w:rPr>
      <w:spacing w:val="0"/>
      <w:kern w:val="0"/>
    </w:rPr>
  </w:style>
  <w:style w:type="paragraph" w:styleId="Heading2">
    <w:name w:val="Heading 2"/>
    <w:basedOn w:val="Heading1"/>
    <w:next w:val="-LettreTexteGEDA"/>
    <w:qFormat/>
    <w:pPr>
      <w:numPr>
        <w:ilvl w:val="1"/>
        <w:numId w:val="1"/>
      </w:numPr>
      <w:ind w:hanging="283" w:start="283" w:end="0"/>
      <w:jc w:val="start"/>
      <w:outlineLvl w:val="1"/>
    </w:pPr>
    <w:rPr>
      <w:szCs w:val="20"/>
      <w:u w:val="single"/>
    </w:rPr>
  </w:style>
  <w:style w:type="paragraph" w:styleId="Heading3">
    <w:name w:val="Heading 3"/>
    <w:basedOn w:val="Heading2"/>
    <w:next w:val="-LettreTexteGEDA"/>
    <w:qFormat/>
    <w:pPr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Heading3"/>
    <w:next w:val="-LettreTexteGEDA"/>
    <w:qFormat/>
    <w:pPr>
      <w:numPr>
        <w:ilvl w:val="3"/>
        <w:numId w:val="1"/>
      </w:numPr>
      <w:outlineLvl w:val="3"/>
    </w:pPr>
    <w:rPr>
      <w:bCs w:val="false"/>
      <w:i w:val="false"/>
      <w:u w:val="none"/>
    </w:rPr>
  </w:style>
  <w:style w:type="paragraph" w:styleId="Heading5">
    <w:name w:val="Heading 5"/>
    <w:basedOn w:val="Heading4"/>
    <w:next w:val="-LettreTexteGEDA"/>
    <w:qFormat/>
    <w:pPr>
      <w:keepLines/>
      <w:numPr>
        <w:ilvl w:val="4"/>
        <w:numId w:val="1"/>
      </w:numPr>
      <w:outlineLvl w:val="4"/>
    </w:pPr>
    <w:rPr>
      <w:i/>
    </w:rPr>
  </w:style>
  <w:style w:type="paragraph" w:styleId="Heading6">
    <w:name w:val="Heading 6"/>
    <w:basedOn w:val="Heading5"/>
    <w:next w:val="-LettreTexteGEDA"/>
    <w:qFormat/>
    <w:pPr>
      <w:numPr>
        <w:ilvl w:val="5"/>
        <w:numId w:val="1"/>
      </w:numPr>
      <w:outlineLvl w:val="5"/>
    </w:pPr>
    <w:rPr>
      <w:i w:val="false"/>
      <w:caps w:val="false"/>
      <w:smallCaps w:val="false"/>
    </w:rPr>
  </w:style>
  <w:style w:type="paragraph" w:styleId="Heading7">
    <w:name w:val="Heading 7"/>
    <w:basedOn w:val="Heading6"/>
    <w:next w:val="-LettreTexteGEDA"/>
    <w:qFormat/>
    <w:pPr>
      <w:numPr>
        <w:ilvl w:val="6"/>
        <w:numId w:val="1"/>
      </w:numPr>
      <w:outlineLvl w:val="6"/>
    </w:pPr>
    <w:rPr>
      <w:b w:val="false"/>
    </w:rPr>
  </w:style>
  <w:style w:type="paragraph" w:styleId="Heading8">
    <w:name w:val="Heading 8"/>
    <w:basedOn w:val="Heading7"/>
    <w:next w:val="-LettreTexteGEDA"/>
    <w:qFormat/>
    <w:pPr>
      <w:numPr>
        <w:ilvl w:val="7"/>
        <w:numId w:val="1"/>
      </w:numPr>
      <w:outlineLvl w:val="7"/>
    </w:pPr>
    <w:rPr>
      <w:iCs w:val="false"/>
    </w:rPr>
  </w:style>
  <w:style w:type="paragraph" w:styleId="Heading9">
    <w:name w:val="Heading 9"/>
    <w:next w:val="-LettreTexteGEDA"/>
    <w:qFormat/>
    <w:pPr>
      <w:widowControl/>
      <w:numPr>
        <w:ilvl w:val="8"/>
        <w:numId w:val="1"/>
      </w:numPr>
      <w:bidi w:val="0"/>
      <w:spacing w:before="180" w:after="0"/>
      <w:ind w:hanging="851" w:start="851" w:end="0"/>
      <w:jc w:val="both"/>
      <w:outlineLvl w:val="8"/>
    </w:pPr>
    <w:rPr>
      <w:rFonts w:ascii="Times New Roman" w:hAnsi="Times New Roman" w:eastAsia="Times New Roman" w:cs="Arial"/>
      <w:color w:val="auto"/>
      <w:kern w:val="2"/>
      <w:sz w:val="24"/>
      <w:szCs w:val="22"/>
      <w:lang w:val="fr-FR" w:bidi="ar-SA" w:eastAsia="zh-CN"/>
    </w:rPr>
  </w:style>
  <w:style w:type="character" w:styleId="WW8Num1z0">
    <w:name w:val="WW8Num1z0"/>
    <w:qFormat/>
    <w:rPr>
      <w:b/>
      <w:i w:val="false"/>
      <w:sz w:val="24"/>
      <w:u w:val="single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b/>
      <w:i w:val="false"/>
      <w:sz w:val="24"/>
      <w:u w:val="single"/>
    </w:rPr>
  </w:style>
  <w:style w:type="character" w:styleId="WW8Num4z0">
    <w:name w:val="WW8Num4z0"/>
    <w:qFormat/>
    <w:rPr>
      <w:b/>
      <w:i w:val="false"/>
      <w:sz w:val="24"/>
      <w:u w:val="single"/>
    </w:rPr>
  </w:style>
  <w:style w:type="character" w:styleId="WW8Num5z0">
    <w:name w:val="WW8Num5z0"/>
    <w:qFormat/>
    <w:rPr>
      <w:b/>
      <w:i w:val="false"/>
      <w:sz w:val="24"/>
      <w:u w:val="single"/>
    </w:rPr>
  </w:style>
  <w:style w:type="character" w:styleId="WW8Num6z0">
    <w:name w:val="WW8Num6z0"/>
    <w:qFormat/>
    <w:rPr>
      <w:b/>
      <w:i w:val="false"/>
      <w:sz w:val="24"/>
      <w:u w:val="single"/>
    </w:rPr>
  </w:style>
  <w:style w:type="character" w:styleId="WW8Num7z0">
    <w:name w:val="WW8Num7z0"/>
    <w:qFormat/>
    <w:rPr>
      <w:b/>
      <w:i/>
      <w:sz w:val="18"/>
      <w:u w:val="single"/>
    </w:rPr>
  </w:style>
  <w:style w:type="character" w:styleId="WW8Num8z0">
    <w:name w:val="WW8Num8z0"/>
    <w:qFormat/>
    <w:rPr>
      <w:b/>
      <w:i w:val="false"/>
      <w:sz w:val="24"/>
      <w:u w:val="single"/>
    </w:rPr>
  </w:style>
  <w:style w:type="character" w:styleId="WW8Num9z0">
    <w:name w:val="WW8Num9z0"/>
    <w:qFormat/>
    <w:rPr>
      <w:b/>
      <w:i w:val="false"/>
      <w:sz w:val="24"/>
      <w:u w:val="single"/>
    </w:rPr>
  </w:style>
  <w:style w:type="character" w:styleId="WW8Num10z0">
    <w:name w:val="WW8Num10z0"/>
    <w:qFormat/>
    <w:rPr>
      <w:b/>
      <w:i w:val="false"/>
      <w:sz w:val="24"/>
      <w:u w:val="single"/>
    </w:rPr>
  </w:style>
  <w:style w:type="character" w:styleId="WW8Num11z0">
    <w:name w:val="WW8Num11z0"/>
    <w:qFormat/>
    <w:rPr>
      <w:b/>
      <w:i w:val="false"/>
      <w:sz w:val="24"/>
      <w:u w:val="single"/>
    </w:rPr>
  </w:style>
  <w:style w:type="character" w:styleId="WW8Num12z0">
    <w:name w:val="WW8Num12z0"/>
    <w:qFormat/>
    <w:rPr>
      <w:b/>
      <w:i w:val="false"/>
      <w:sz w:val="24"/>
      <w:u w:val="single"/>
    </w:rPr>
  </w:style>
  <w:style w:type="character" w:styleId="WW8Num13z0">
    <w:name w:val="WW8Num13z0"/>
    <w:qFormat/>
    <w:rPr>
      <w:b/>
      <w:i w:val="false"/>
      <w:sz w:val="24"/>
      <w:u w:val="single"/>
    </w:rPr>
  </w:style>
  <w:style w:type="character" w:styleId="Policepardfaut">
    <w:name w:val="Police par défaut"/>
    <w:qFormat/>
    <w:rPr/>
  </w:style>
  <w:style w:type="character" w:styleId="PageNumber">
    <w:name w:val="Page Number"/>
    <w:basedOn w:val="Policepardfaut"/>
    <w:rPr/>
  </w:style>
  <w:style w:type="character" w:styleId="Hyperlink">
    <w:name w:val="Hyperlink"/>
    <w:rPr>
      <w:color w:val="0000FF"/>
      <w:u w:val="single"/>
    </w:rPr>
  </w:style>
  <w:style w:type="character" w:styleId="-DiversSignatairechargGEDA">
    <w:name w:val="- Divers:Signataire (chargé..)  GEDA"/>
    <w:qFormat/>
    <w:rPr>
      <w:i/>
      <w:caps/>
    </w:rPr>
  </w:style>
  <w:style w:type="character" w:styleId="-DiversSignatairecharg2GEDA">
    <w:name w:val="- Divers:Signataire (chargé..)2 GEDA"/>
    <w:qFormat/>
    <w:rPr>
      <w:i/>
      <w:sz w:val="20"/>
    </w:rPr>
  </w:style>
  <w:style w:type="character" w:styleId="Strong">
    <w:name w:val="Strong"/>
    <w:qFormat/>
    <w:rPr>
      <w:b/>
      <w:bCs/>
    </w:rPr>
  </w:style>
  <w:style w:type="character" w:styleId="Marquedecommentaire">
    <w:name w:val="Marque de commentaire"/>
    <w:qFormat/>
    <w:rPr>
      <w:sz w:val="16"/>
      <w:szCs w:val="16"/>
    </w:rPr>
  </w:style>
  <w:style w:type="character" w:styleId="CommentaireCar">
    <w:name w:val="Commentaire Car"/>
    <w:basedOn w:val="Policepardfaut"/>
    <w:qFormat/>
    <w:rPr/>
  </w:style>
  <w:style w:type="character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PieddepageCar">
    <w:name w:val="Pied de page Car"/>
    <w:qFormat/>
    <w:rPr>
      <w:sz w:val="24"/>
      <w:szCs w:val="24"/>
    </w:rPr>
  </w:style>
  <w:style w:type="paragraph" w:styleId="Heading">
    <w:name w:val="Heading"/>
    <w:next w:val="-LettreTexteGEDA"/>
    <w:qFormat/>
    <w:pPr>
      <w:widowControl/>
      <w:bidi w:val="0"/>
      <w:spacing w:before="180" w:after="0"/>
      <w:jc w:val="center"/>
      <w:outlineLvl w:val="0"/>
    </w:pPr>
    <w:rPr>
      <w:rFonts w:ascii="Times New Roman" w:hAnsi="Times New Roman" w:eastAsia="Times New Roman" w:cs="Arial"/>
      <w:b/>
      <w:bCs/>
      <w:caps/>
      <w:color w:val="auto"/>
      <w:spacing w:val="60"/>
      <w:kern w:val="2"/>
      <w:sz w:val="24"/>
      <w:szCs w:val="32"/>
      <w:u w:val="thick"/>
      <w:lang w:val="fr-FR" w:bidi="ar-SA" w:eastAsia="zh-CN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-LettreTexteGEDA">
    <w:name w:val="- Lettre:Texte                GEDA"/>
    <w:qFormat/>
    <w:pPr>
      <w:widowControl/>
      <w:overflowPunct w:val="false"/>
      <w:autoSpaceDE w:val="false"/>
      <w:bidi w:val="0"/>
      <w:spacing w:before="120" w:after="0"/>
      <w:ind w:firstLine="851" w:start="0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-EnteteLogoGEDA">
    <w:name w:val="- Entete:Logo                GEDA"/>
    <w:basedOn w:val="Normal"/>
    <w:qFormat/>
    <w:pPr>
      <w:overflowPunct w:val="false"/>
      <w:autoSpaceDE w:val="false"/>
      <w:ind w:hanging="0" w:start="0" w:end="57"/>
      <w:jc w:val="center"/>
      <w:textAlignment w:val="baseline"/>
    </w:pPr>
    <w:rPr>
      <w:szCs w:val="20"/>
    </w:rPr>
  </w:style>
  <w:style w:type="paragraph" w:styleId="-EnteteNORGEDA">
    <w:name w:val="- Entete:NOR                GEDA"/>
    <w:qFormat/>
    <w:pPr>
      <w:widowControl/>
      <w:tabs>
        <w:tab w:val="clear" w:pos="709"/>
        <w:tab w:val="right" w:pos="3544" w:leader="none"/>
      </w:tabs>
      <w:overflowPunct w:val="false"/>
      <w:autoSpaceDE w:val="false"/>
      <w:bidi w:val="0"/>
      <w:spacing w:before="0" w:after="480"/>
      <w:ind w:hanging="0" w:start="284" w:end="0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EnteteNumRegGEDA">
    <w:name w:val="- Entete:Num Reg          GEDA"/>
    <w:next w:val="-EnteteNORGEDA"/>
    <w:qFormat/>
    <w:pPr>
      <w:widowControl/>
      <w:tabs>
        <w:tab w:val="clear" w:pos="709"/>
        <w:tab w:val="left" w:pos="1418" w:leader="none"/>
        <w:tab w:val="right" w:pos="3402" w:leader="none"/>
        <w:tab w:val="left" w:pos="3544" w:leader="none"/>
      </w:tabs>
      <w:overflowPunct w:val="false"/>
      <w:autoSpaceDE w:val="false"/>
      <w:bidi w:val="0"/>
      <w:spacing w:before="240" w:after="0"/>
      <w:ind w:hanging="0" w:start="284" w:end="0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EnteteObjetGEDA">
    <w:name w:val="- Entete:Objet               GEDA"/>
    <w:qFormat/>
    <w:pPr>
      <w:widowControl/>
      <w:overflowPunct w:val="false"/>
      <w:autoSpaceDE w:val="false"/>
      <w:bidi w:val="0"/>
      <w:spacing w:lineRule="atLeast" w:line="20" w:before="0" w:after="240"/>
      <w:ind w:hanging="0" w:start="284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EnteteTitreGEDA">
    <w:name w:val="- Entete:Titre                GEDA"/>
    <w:basedOn w:val="Normal"/>
    <w:qFormat/>
    <w:pPr>
      <w:pBdr>
        <w:bottom w:val="single" w:sz="6" w:space="14" w:color="000000"/>
      </w:pBdr>
      <w:overflowPunct w:val="false"/>
      <w:autoSpaceDE w:val="false"/>
      <w:spacing w:before="0" w:after="140"/>
      <w:jc w:val="center"/>
      <w:textAlignment w:val="baseline"/>
    </w:pPr>
    <w:rPr>
      <w:rFonts w:ascii="Bookman Old Style" w:hAnsi="Bookman Old Style" w:cs="Bookman Old Style"/>
      <w:caps/>
      <w:spacing w:val="80"/>
      <w:sz w:val="20"/>
      <w:szCs w:val="20"/>
    </w:rPr>
  </w:style>
  <w:style w:type="paragraph" w:styleId="-SignataireNomGEDA">
    <w:name w:val="- Signataire:Nom            GEDA"/>
    <w:qFormat/>
    <w:pPr>
      <w:keepNext w:val="true"/>
      <w:widowControl/>
      <w:overflowPunct w:val="false"/>
      <w:autoSpaceDE w:val="false"/>
      <w:bidi w:val="0"/>
      <w:spacing w:before="1080" w:after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PRFonctionGEDA">
    <w:name w:val="- Signataire:PR FonctionGEDA"/>
    <w:qFormat/>
    <w:pPr>
      <w:widowControl/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PRNomGEDA">
    <w:name w:val="- Signataire:PR Nom      GEDA"/>
    <w:qFormat/>
    <w:pPr>
      <w:keepNext w:val="true"/>
      <w:widowControl/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LettreTitreGEDA">
    <w:name w:val="- Lettre:Titre                 GEDA"/>
    <w:qFormat/>
    <w:pPr>
      <w:widowControl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overflowPunct w:val="false"/>
      <w:autoSpaceDE w:val="false"/>
      <w:bidi w:val="0"/>
      <w:spacing w:before="360" w:after="36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8"/>
      <w:szCs w:val="20"/>
      <w:lang w:val="fr-FR" w:eastAsia="en-US" w:bidi="ar-SA"/>
    </w:rPr>
  </w:style>
  <w:style w:type="paragraph" w:styleId="-EnteteLieuetdateGEDA">
    <w:name w:val="- Entete:Lieu et date      GEDA"/>
    <w:qFormat/>
    <w:pPr>
      <w:widowControl/>
      <w:overflowPunct w:val="false"/>
      <w:autoSpaceDE w:val="false"/>
      <w:bidi w:val="0"/>
      <w:spacing w:before="0" w:after="240"/>
      <w:ind w:hanging="0" w:start="851" w:end="0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ObjetGEDA">
    <w:name w:val="- Lettre:Objet                GEDA"/>
    <w:next w:val="-LettreSuiteORefPJGEDA"/>
    <w:qFormat/>
    <w:pPr>
      <w:widowControl/>
      <w:overflowPunct w:val="false"/>
      <w:autoSpaceDE w:val="false"/>
      <w:bidi w:val="0"/>
      <w:spacing w:before="240" w:after="0"/>
      <w:ind w:hanging="851" w:start="851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SuiteORefPJGEDA">
    <w:name w:val="- Lettre:Suite O/Ref/PJ GEDA"/>
    <w:qFormat/>
    <w:pPr>
      <w:widowControl/>
      <w:overflowPunct w:val="false"/>
      <w:autoSpaceDE w:val="false"/>
      <w:bidi w:val="0"/>
      <w:ind w:hanging="0" w:start="851" w:end="0"/>
      <w:jc w:val="both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eastAsia="en-US" w:bidi="ar-SA"/>
    </w:rPr>
  </w:style>
  <w:style w:type="paragraph" w:styleId="-LettrePJGEDA">
    <w:name w:val="- Lettre:P.J.                  GEDA"/>
    <w:basedOn w:val="-LettreObjetGEDA"/>
    <w:next w:val="-LettreSuiteORefPJGEDA"/>
    <w:qFormat/>
    <w:pPr>
      <w:spacing w:before="80" w:after="0"/>
    </w:pPr>
    <w:rPr/>
  </w:style>
  <w:style w:type="paragraph" w:styleId="-LettreRefGEDA">
    <w:name w:val="- Lettre:Ref                  GEDA"/>
    <w:basedOn w:val="-LettreObjetGEDA"/>
    <w:next w:val="-LettreSuiteORefPJGEDA"/>
    <w:qFormat/>
    <w:pPr>
      <w:spacing w:before="80" w:after="0"/>
    </w:pPr>
    <w:rPr/>
  </w:style>
  <w:style w:type="paragraph" w:styleId="-LettreTexteespacGEDA">
    <w:name w:val="- Lettre:Texte espacé    GEDA"/>
    <w:basedOn w:val="-LettreTexteGEDA"/>
    <w:next w:val="-LettreTexteGEDA"/>
    <w:qFormat/>
    <w:pPr>
      <w:spacing w:before="360" w:after="0"/>
    </w:pPr>
    <w:rPr/>
  </w:style>
  <w:style w:type="paragraph" w:styleId="-PPNORGEDA">
    <w:name w:val="- PP:NOR                     GEDA"/>
    <w:qFormat/>
    <w:pPr>
      <w:widowControl/>
      <w:overflowPunct w:val="false"/>
      <w:autoSpaceDE w:val="false"/>
      <w:bidi w:val="0"/>
      <w:ind w:hanging="283" w:start="283" w:end="0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PPNumPageGEDA">
    <w:name w:val="- PP:Num Page              GEDA"/>
    <w:qFormat/>
    <w:pPr>
      <w:widowControl/>
      <w:overflowPunct w:val="false"/>
      <w:autoSpaceDE w:val="false"/>
      <w:bidi w:val="0"/>
      <w:jc w:val="end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LettrecorpslettreGEDA">
    <w:name w:val="- Lettre:corps lettre        GEDA"/>
    <w:basedOn w:val="Normal"/>
    <w:qFormat/>
    <w:pPr>
      <w:overflowPunct w:val="false"/>
      <w:autoSpaceDE w:val="false"/>
      <w:spacing w:before="240" w:after="0"/>
      <w:ind w:hanging="0" w:start="1134" w:end="0"/>
      <w:textAlignment w:val="baseline"/>
    </w:pPr>
    <w:rPr>
      <w:szCs w:val="20"/>
      <w:lang w:val="en-US" w:eastAsia="en-US"/>
    </w:rPr>
  </w:style>
  <w:style w:type="paragraph" w:styleId="-SignataireNomgrasGEDA">
    <w:name w:val="- Signataire:Nom (gras)  GEDA"/>
    <w:basedOn w:val="Normal"/>
    <w:qFormat/>
    <w:pPr>
      <w:keepNext w:val="true"/>
      <w:overflowPunct w:val="false"/>
      <w:autoSpaceDE w:val="false"/>
      <w:spacing w:before="1080" w:after="0"/>
      <w:jc w:val="center"/>
      <w:textAlignment w:val="baseline"/>
    </w:pPr>
    <w:rPr>
      <w:b/>
      <w:szCs w:val="20"/>
    </w:rPr>
  </w:style>
  <w:style w:type="paragraph" w:styleId="-DiversLigneinvisibleGEDA">
    <w:name w:val="- Divers:Ligne invisible   GEDA"/>
    <w:qFormat/>
    <w:pPr>
      <w:widowControl/>
      <w:overflowPunct w:val="false"/>
      <w:autoSpaceDE w:val="false"/>
      <w:bidi w:val="0"/>
      <w:textAlignment w:val="baseline"/>
    </w:pPr>
    <w:rPr>
      <w:rFonts w:ascii="Times New Roman" w:hAnsi="Times New Roman" w:eastAsia="Times New Roman" w:cs="Times New Roman"/>
      <w:vanish/>
      <w:color w:val="auto"/>
      <w:sz w:val="2"/>
      <w:szCs w:val="20"/>
      <w:lang w:val="fr-FR" w:eastAsia="en-US" w:bidi="ar-SA"/>
    </w:rPr>
  </w:style>
  <w:style w:type="paragraph" w:styleId="-LettreCopielibelleGEDA">
    <w:name w:val="- Lettre:Copie (libelle)     GEDA"/>
    <w:basedOn w:val="Normal"/>
    <w:qFormat/>
    <w:pPr>
      <w:overflowPunct w:val="false"/>
      <w:autoSpaceDE w:val="false"/>
      <w:spacing w:before="240" w:after="120"/>
      <w:textAlignment w:val="baseline"/>
    </w:pPr>
    <w:rPr>
      <w:b/>
      <w:sz w:val="16"/>
      <w:szCs w:val="20"/>
      <w:u w:val="single"/>
      <w:lang w:val="en-US" w:eastAsia="en-US"/>
    </w:rPr>
  </w:style>
  <w:style w:type="paragraph" w:styleId="-LettreCopiesGEDA">
    <w:name w:val="- Lettre:Copies              GEDA"/>
    <w:basedOn w:val="Normal"/>
    <w:qFormat/>
    <w:pPr>
      <w:overflowPunct w:val="false"/>
      <w:autoSpaceDE w:val="false"/>
      <w:textAlignment w:val="baseline"/>
    </w:pPr>
    <w:rPr>
      <w:sz w:val="18"/>
      <w:szCs w:val="20"/>
      <w:lang w:val="en-US" w:eastAsia="en-US"/>
    </w:rPr>
  </w:style>
  <w:style w:type="paragraph" w:styleId="-EnteteExpditeurGEDA">
    <w:name w:val="- Entete:Expéditeur                  GEDA"/>
    <w:basedOn w:val="Normal"/>
    <w:qFormat/>
    <w:pPr>
      <w:spacing w:before="80" w:after="0"/>
      <w:jc w:val="center"/>
    </w:pPr>
    <w:rPr>
      <w:i/>
    </w:rPr>
  </w:style>
  <w:style w:type="paragraph" w:styleId="-PPAdresseGEDA">
    <w:name w:val="- PP:Adresse                           GEDA"/>
    <w:qFormat/>
    <w:pPr>
      <w:widowControl/>
      <w:pBdr>
        <w:top w:val="single" w:sz="6" w:space="1" w:color="000000"/>
      </w:pBdr>
      <w:overflowPunct w:val="false"/>
      <w:autoSpaceDE w:val="false"/>
      <w:bidi w:val="0"/>
      <w:jc w:val="center"/>
      <w:textAlignment w:val="baseline"/>
    </w:pPr>
    <w:rPr>
      <w:rFonts w:ascii="Times New Roman" w:hAnsi="Times New Roman" w:eastAsia="Times New Roman" w:cs="Times New Roman"/>
      <w:color w:val="auto"/>
      <w:sz w:val="18"/>
      <w:szCs w:val="20"/>
      <w:lang w:val="fr-FR" w:bidi="ar-SA" w:eastAsia="zh-CN"/>
    </w:rPr>
  </w:style>
  <w:style w:type="paragraph" w:styleId="-EnteteInstructeurGEDA">
    <w:name w:val="- Entete:Instructeur                  GEDA"/>
    <w:basedOn w:val="Normal"/>
    <w:qFormat/>
    <w:pPr>
      <w:overflowPunct w:val="false"/>
      <w:autoSpaceDE w:val="false"/>
      <w:spacing w:before="80" w:after="80"/>
      <w:jc w:val="center"/>
      <w:textAlignment w:val="baseline"/>
    </w:pPr>
    <w:rPr>
      <w:caps/>
      <w:sz w:val="18"/>
      <w:szCs w:val="20"/>
    </w:rPr>
  </w:style>
  <w:style w:type="paragraph" w:styleId="TOC1">
    <w:name w:val="TOC 1"/>
    <w:basedOn w:val="Normal"/>
    <w:next w:val="Normal"/>
    <w:pPr/>
    <w:rPr>
      <w:lang w:val="en-US"/>
    </w:rPr>
  </w:style>
  <w:style w:type="paragraph" w:styleId="TOC2">
    <w:name w:val="TOC 2"/>
    <w:basedOn w:val="Normal"/>
    <w:next w:val="Normal"/>
    <w:pPr>
      <w:ind w:hanging="0" w:start="240" w:end="0"/>
    </w:pPr>
    <w:rPr/>
  </w:style>
  <w:style w:type="paragraph" w:styleId="TOC3">
    <w:name w:val="TOC 3"/>
    <w:basedOn w:val="Normal"/>
    <w:next w:val="Normal"/>
    <w:pPr>
      <w:ind w:hanging="0" w:start="480" w:end="0"/>
    </w:pPr>
    <w:rPr/>
  </w:style>
  <w:style w:type="paragraph" w:styleId="TOC4">
    <w:name w:val="TOC 4"/>
    <w:basedOn w:val="Normal"/>
    <w:next w:val="Normal"/>
    <w:pPr>
      <w:ind w:hanging="0" w:start="720" w:end="0"/>
    </w:pPr>
    <w:rPr/>
  </w:style>
  <w:style w:type="paragraph" w:styleId="TOC5">
    <w:name w:val="TOC 5"/>
    <w:basedOn w:val="Normal"/>
    <w:next w:val="Normal"/>
    <w:pPr>
      <w:ind w:hanging="0" w:start="960" w:end="0"/>
    </w:pPr>
    <w:rPr/>
  </w:style>
  <w:style w:type="paragraph" w:styleId="TOC6">
    <w:name w:val="TOC 6"/>
    <w:basedOn w:val="Normal"/>
    <w:next w:val="Normal"/>
    <w:pPr>
      <w:ind w:hanging="0" w:start="1200" w:end="0"/>
    </w:pPr>
    <w:rPr/>
  </w:style>
  <w:style w:type="paragraph" w:styleId="TOC7">
    <w:name w:val="TOC 7"/>
    <w:basedOn w:val="Normal"/>
    <w:next w:val="Normal"/>
    <w:pPr>
      <w:ind w:hanging="0" w:start="1440" w:end="0"/>
    </w:pPr>
    <w:rPr/>
  </w:style>
  <w:style w:type="paragraph" w:styleId="TOC8">
    <w:name w:val="TOC 8"/>
    <w:basedOn w:val="Normal"/>
    <w:next w:val="Normal"/>
    <w:pPr>
      <w:ind w:hanging="0" w:start="1680" w:end="0"/>
    </w:pPr>
    <w:rPr/>
  </w:style>
  <w:style w:type="paragraph" w:styleId="TOC9">
    <w:name w:val="TOC 9"/>
    <w:basedOn w:val="Normal"/>
    <w:next w:val="Normal"/>
    <w:pPr>
      <w:ind w:hanging="0" w:start="1920" w:end="0"/>
    </w:pPr>
    <w:rPr/>
  </w:style>
  <w:style w:type="paragraph" w:styleId="-EntetePresidenceGEDA">
    <w:name w:val="- Entete:Presidence                   GEDA"/>
    <w:basedOn w:val="Normal"/>
    <w:qFormat/>
    <w:pPr>
      <w:overflowPunct w:val="false"/>
      <w:autoSpaceDE w:val="false"/>
      <w:jc w:val="center"/>
      <w:textAlignment w:val="baseline"/>
    </w:pPr>
    <w:rPr>
      <w:b/>
      <w:caps/>
      <w:szCs w:val="20"/>
    </w:rPr>
  </w:style>
  <w:style w:type="paragraph" w:styleId="-LettreAffairesuivieGEDA">
    <w:name w:val="- Lettre:Affaire suivie                GEDA"/>
    <w:qFormat/>
    <w:pPr>
      <w:widowControl/>
      <w:numPr>
        <w:ilvl w:val="0"/>
        <w:numId w:val="2"/>
      </w:numPr>
      <w:tabs>
        <w:tab w:val="clear" w:pos="709"/>
        <w:tab w:val="left" w:pos="2160" w:leader="none"/>
      </w:tabs>
      <w:bidi w:val="0"/>
      <w:spacing w:before="240" w:after="0"/>
      <w:ind w:firstLine="180" w:start="180" w:end="5652"/>
      <w:jc w:val="center"/>
    </w:pPr>
    <w:rPr>
      <w:rFonts w:ascii="Times New Roman" w:hAnsi="Times New Roman" w:eastAsia="Times New Roman" w:cs="Times New Roman"/>
      <w:i/>
      <w:iCs/>
      <w:color w:val="auto"/>
      <w:sz w:val="18"/>
      <w:szCs w:val="20"/>
      <w:lang w:val="fr-FR" w:eastAsia="en-US" w:bidi="ar-SA"/>
    </w:rPr>
  </w:style>
  <w:style w:type="paragraph" w:styleId="-EnteteRapporteurGEDA">
    <w:name w:val="- Entete:Rapporteur                GEDA"/>
    <w:qFormat/>
    <w:pPr>
      <w:widowControl/>
      <w:overflowPunct w:val="false"/>
      <w:autoSpaceDE w:val="false"/>
      <w:bidi w:val="0"/>
      <w:spacing w:before="60" w:after="240"/>
      <w:jc w:val="center"/>
      <w:textAlignment w:val="baseline"/>
    </w:pPr>
    <w:rPr>
      <w:rFonts w:ascii="Times New Roman" w:hAnsi="Times New Roman" w:eastAsia="Times New Roman" w:cs="Times New Roman"/>
      <w:b/>
      <w:caps/>
      <w:color w:val="auto"/>
      <w:sz w:val="18"/>
      <w:szCs w:val="20"/>
      <w:lang w:val="fr-FR" w:bidi="ar-SA" w:eastAsia="zh-CN"/>
    </w:rPr>
  </w:style>
  <w:style w:type="paragraph" w:styleId="-SignataireFonctionGEDA">
    <w:name w:val="- Signataire:Fonction                GEDA"/>
    <w:qFormat/>
    <w:pPr>
      <w:keepNext w:val="true"/>
      <w:widowControl/>
      <w:overflowPunct w:val="false"/>
      <w:autoSpaceDE w:val="false"/>
      <w:bidi w:val="0"/>
      <w:spacing w:before="240" w:after="0"/>
      <w:jc w:val="center"/>
      <w:textAlignment w:val="baseline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SignataireLieuEtDateGEDA">
    <w:name w:val="- Signataire:LieuEtDate             GEDA"/>
    <w:next w:val="-SignataireFonctionGEDA"/>
    <w:qFormat/>
    <w:pPr>
      <w:keepNext w:val="true"/>
      <w:keepLines/>
      <w:widowControl/>
      <w:bidi w:val="0"/>
      <w:spacing w:before="180" w:after="180"/>
      <w:jc w:val="center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BdeActionGEDA">
    <w:name w:val="- Bde:Action                  GEDA"/>
    <w:qFormat/>
    <w:pPr>
      <w:widowControl/>
      <w:overflowPunct w:val="false"/>
      <w:autoSpaceDE w:val="false"/>
      <w:bidi w:val="0"/>
      <w:spacing w:before="120" w:after="120"/>
      <w:jc w:val="center"/>
      <w:textAlignment w:val="baseline"/>
    </w:pPr>
    <w:rPr>
      <w:rFonts w:ascii="Times New Roman" w:hAnsi="Times New Roman" w:eastAsia="Times New Roman" w:cs="Times New Roman"/>
      <w:i/>
      <w:caps/>
      <w:color w:val="auto"/>
      <w:sz w:val="20"/>
      <w:szCs w:val="20"/>
      <w:lang w:val="fr-FR" w:eastAsia="en-US" w:bidi="ar-SA"/>
    </w:rPr>
  </w:style>
  <w:style w:type="paragraph" w:styleId="-BdeEnteteGEDA">
    <w:name w:val="- Bde:Entete                 GEDA"/>
    <w:qFormat/>
    <w:pPr>
      <w:widowControl/>
      <w:overflowPunct w:val="false"/>
      <w:autoSpaceDE w:val="false"/>
      <w:bidi w:val="0"/>
      <w:spacing w:before="120" w:after="120"/>
      <w:jc w:val="center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eastAsia="en-US" w:bidi="ar-SA"/>
    </w:rPr>
  </w:style>
  <w:style w:type="paragraph" w:styleId="-BdeEnteteARGEDA">
    <w:name w:val="- Bde:Entete AR                 GEDA"/>
    <w:qFormat/>
    <w:pPr>
      <w:keepNext w:val="true"/>
      <w:widowControl/>
      <w:overflowPunct w:val="false"/>
      <w:autoSpaceDE w:val="false"/>
      <w:bidi w:val="0"/>
      <w:ind w:firstLine="11" w:start="0" w:end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0"/>
      <w:szCs w:val="20"/>
      <w:lang w:val="fr-FR" w:eastAsia="en-US" w:bidi="ar-SA"/>
    </w:rPr>
  </w:style>
  <w:style w:type="paragraph" w:styleId="-BdeL1C1ARGEDA">
    <w:name w:val="- Bde:L1C1 AR              GEDA"/>
    <w:qFormat/>
    <w:pPr>
      <w:keepNext w:val="true"/>
      <w:widowControl/>
      <w:tabs>
        <w:tab w:val="clear" w:pos="709"/>
        <w:tab w:val="right" w:pos="3119" w:leader="dot"/>
        <w:tab w:val="right" w:pos="4536" w:leader="dot"/>
        <w:tab w:val="right" w:pos="4962" w:leader="dot"/>
      </w:tabs>
      <w:overflowPunct w:val="false"/>
      <w:autoSpaceDE w:val="false"/>
      <w:bidi w:val="0"/>
      <w:spacing w:before="600" w:after="240"/>
      <w:ind w:firstLine="11" w:start="0" w:end="0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eastAsia="en-US" w:bidi="ar-SA"/>
    </w:rPr>
  </w:style>
  <w:style w:type="paragraph" w:styleId="-BdeL1C2ARGEDA">
    <w:name w:val="- Bde:L1C2 AR              GEDA"/>
    <w:basedOn w:val="Normal"/>
    <w:qFormat/>
    <w:pPr>
      <w:keepNext w:val="true"/>
      <w:overflowPunct w:val="false"/>
      <w:autoSpaceDE w:val="false"/>
      <w:spacing w:before="600" w:after="240"/>
      <w:ind w:firstLine="11" w:start="0" w:end="0"/>
      <w:jc w:val="center"/>
      <w:textAlignment w:val="baseline"/>
    </w:pPr>
    <w:rPr>
      <w:i/>
      <w:sz w:val="20"/>
      <w:szCs w:val="20"/>
    </w:rPr>
  </w:style>
  <w:style w:type="paragraph" w:styleId="-BdeTitreARGEDA">
    <w:name w:val="- Bde:Titre AR               GEDA"/>
    <w:qFormat/>
    <w:pPr>
      <w:widowControl/>
      <w:pBdr>
        <w:top w:val="double" w:sz="6" w:space="10" w:color="000000"/>
      </w:pBdr>
      <w:overflowPunct w:val="false"/>
      <w:autoSpaceDE w:val="false"/>
      <w:bidi w:val="0"/>
      <w:spacing w:before="720" w:after="240"/>
      <w:ind w:hanging="346" w:start="346" w:end="0"/>
      <w:jc w:val="center"/>
      <w:textAlignment w:val="baseline"/>
    </w:pPr>
    <w:rPr>
      <w:rFonts w:ascii="Times New Roman" w:hAnsi="Times New Roman" w:eastAsia="Times New Roman" w:cs="Times New Roman"/>
      <w:b/>
      <w:color w:val="auto"/>
      <w:spacing w:val="200"/>
      <w:sz w:val="24"/>
      <w:szCs w:val="20"/>
      <w:lang w:val="fr-FR" w:eastAsia="en-US" w:bidi="ar-SA"/>
    </w:rPr>
  </w:style>
  <w:style w:type="paragraph" w:styleId="-ActeDestinatairesGEDA">
    <w:name w:val="- Acte:Destinataires       GEDA"/>
    <w:qFormat/>
    <w:pPr>
      <w:widowControl/>
      <w:tabs>
        <w:tab w:val="clear" w:pos="709"/>
        <w:tab w:val="left" w:pos="85" w:leader="none"/>
        <w:tab w:val="right" w:pos="1701" w:leader="none"/>
      </w:tabs>
      <w:overflowPunct w:val="false"/>
      <w:autoSpaceDE w:val="false"/>
      <w:bidi w:val="0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fr-FR" w:bidi="ar-SA" w:eastAsia="zh-CN"/>
    </w:rPr>
  </w:style>
  <w:style w:type="paragraph" w:styleId="-LettrebDestinataireGEDA">
    <w:name w:val="- Lettre:b_Destinataire (à)       GEDA"/>
    <w:next w:val="-LettrebDestinatairetitreGEDA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fr-FR" w:bidi="ar-SA" w:eastAsia="zh-CN"/>
    </w:rPr>
  </w:style>
  <w:style w:type="paragraph" w:styleId="-LettrebDestinatairetitreGEDA">
    <w:name w:val="- Lettre:b_Destinataire titre     GEDA"/>
    <w:qFormat/>
    <w:pPr>
      <w:widowControl/>
      <w:tabs>
        <w:tab w:val="clear" w:pos="709"/>
        <w:tab w:val="center" w:pos="2835" w:leader="none"/>
      </w:tabs>
      <w:bidi w:val="0"/>
    </w:pPr>
    <w:rPr>
      <w:rFonts w:ascii="Times New Roman" w:hAnsi="Times New Roman" w:eastAsia="Times New Roman" w:cs="Times New Roman"/>
      <w:b/>
      <w:color w:val="auto"/>
      <w:sz w:val="24"/>
      <w:szCs w:val="20"/>
      <w:lang w:val="fr-FR" w:bidi="ar-SA" w:eastAsia="zh-CN"/>
    </w:rPr>
  </w:style>
  <w:style w:type="paragraph" w:styleId="-LettrebDestinatairefoncGEDA">
    <w:name w:val="- Lettre:b_Destinataire_fonc°  GEDA"/>
    <w:basedOn w:val="-LettrebDestinatairetitreGEDA"/>
    <w:next w:val="Normal"/>
    <w:qFormat/>
    <w:pPr/>
    <w:rPr>
      <w:b w:val="false"/>
    </w:rPr>
  </w:style>
  <w:style w:type="paragraph" w:styleId="-LettrebDestinataireadGEDA">
    <w:name w:val="- Lettre:b_Destinataire (ad) GEDA"/>
    <w:basedOn w:val="-LettrebDestinatairefoncGEDA"/>
    <w:qFormat/>
    <w:pPr/>
    <w:rPr/>
  </w:style>
  <w:style w:type="paragraph" w:styleId="-LettrehDestinataireGEDA">
    <w:name w:val="- Lettre:h_Destinataire    GEDA"/>
    <w:next w:val="-LettrehDestinataireadGEDA"/>
    <w:qFormat/>
    <w:pPr>
      <w:widowControl/>
      <w:overflowPunct w:val="false"/>
      <w:autoSpaceDE w:val="false"/>
      <w:bidi w:val="0"/>
      <w:spacing w:before="360" w:after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eastAsia="en-US" w:bidi="ar-SA"/>
    </w:rPr>
  </w:style>
  <w:style w:type="paragraph" w:styleId="-LettrehDestinataireGEDA1">
    <w:name w:val="- Lettre:h_Destinataire (à)  GEDA"/>
    <w:next w:val="-LettrehDestinataireGEDA"/>
    <w:qFormat/>
    <w:pPr>
      <w:widowControl/>
      <w:overflowPunct w:val="false"/>
      <w:autoSpaceDE w:val="false"/>
      <w:bidi w:val="0"/>
      <w:spacing w:before="360" w:after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eastAsia="en-US" w:bidi="ar-SA"/>
    </w:rPr>
  </w:style>
  <w:style w:type="paragraph" w:styleId="-LettrehDestinataireadGEDA">
    <w:name w:val="- Lettre:h_Destinataire (ad)GEDA"/>
    <w:basedOn w:val="-LettrehDestinataireGEDA"/>
    <w:qFormat/>
    <w:pPr>
      <w:spacing w:before="0" w:after="0"/>
    </w:pPr>
    <w:rPr/>
  </w:style>
  <w:style w:type="paragraph" w:styleId="-Lettreh-DestinatairescGEDA">
    <w:name w:val="- Lettre:h-Destinataire (s/c)   GEDA"/>
    <w:basedOn w:val="-LettrehDestinataireGEDA"/>
    <w:next w:val="-LettrehDestinataireadGEDA"/>
    <w:qFormat/>
    <w:pPr>
      <w:spacing w:before="120" w:after="120"/>
    </w:pPr>
    <w:rPr>
      <w:b w:val="false"/>
    </w:rPr>
  </w:style>
  <w:style w:type="paragraph" w:styleId="-LettreDestinataireGEDA">
    <w:name w:val="- Lettre:Destinataire (à)  GEDA"/>
    <w:next w:val="-LettreDestinataireGEDA1"/>
    <w:qFormat/>
    <w:pPr>
      <w:widowControl/>
      <w:overflowPunct w:val="false"/>
      <w:autoSpaceDE w:val="false"/>
      <w:bidi w:val="0"/>
      <w:spacing w:before="360" w:after="0"/>
      <w:jc w:val="center"/>
      <w:textAlignment w:val="baseline"/>
    </w:pPr>
    <w:rPr>
      <w:rFonts w:ascii="Times New Roman" w:hAnsi="Times New Roman" w:eastAsia="Times New Roman" w:cs="Times New Roman"/>
      <w:b/>
      <w:color w:val="auto"/>
      <w:sz w:val="24"/>
      <w:szCs w:val="20"/>
      <w:lang w:val="fr-FR" w:eastAsia="en-US" w:bidi="ar-SA"/>
    </w:rPr>
  </w:style>
  <w:style w:type="paragraph" w:styleId="-LettreDestinataireGEDA1">
    <w:name w:val="- Lettre:Destinataire    GEDA"/>
    <w:basedOn w:val="Normal"/>
    <w:next w:val="Normal"/>
    <w:qFormat/>
    <w:pPr>
      <w:overflowPunct w:val="false"/>
      <w:autoSpaceDE w:val="false"/>
      <w:spacing w:before="360" w:after="0"/>
      <w:jc w:val="center"/>
      <w:textAlignment w:val="baseline"/>
    </w:pPr>
    <w:rPr>
      <w:b/>
      <w:szCs w:val="20"/>
      <w:lang w:val="en-US" w:eastAsia="en-US"/>
    </w:rPr>
  </w:style>
  <w:style w:type="paragraph" w:styleId="-LettreDestinataireadGEDA">
    <w:name w:val="- Lettre:Destinataire (ad)GEDA"/>
    <w:basedOn w:val="-LettreDestinataireGEDA"/>
    <w:qFormat/>
    <w:pPr>
      <w:spacing w:before="0" w:after="0"/>
    </w:pPr>
    <w:rPr>
      <w:b w:val="false"/>
    </w:rPr>
  </w:style>
  <w:style w:type="paragraph" w:styleId="Commentaire">
    <w:name w:val="Commentaire"/>
    <w:basedOn w:val="Normal"/>
    <w:qFormat/>
    <w:pPr/>
    <w:rPr>
      <w:sz w:val="20"/>
      <w:szCs w:val="20"/>
    </w:rPr>
  </w:style>
  <w:style w:type="paragraph" w:styleId="Textedebulles">
    <w:name w:val="Texte de bulles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8 - Modèle d'avenant de renouvellement du contrat (DEAP ou SDB)</dc:title>
  <dc:creator>DGEE</dc:creator>
  <cp:lastModifiedBy>DGEE</cp:lastModifiedBy>
  <dc:language>fr-FR</dc:language>
  <dcterms:modified xsi:type="dcterms:W3CDTF">2026-10-20T21:00:00Z</dcterms:modified>
</cp:coreProperties>
</file>